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E9E8" w14:textId="77777777" w:rsidR="004E110F" w:rsidRPr="00897BFD" w:rsidRDefault="004E110F" w:rsidP="00A8101F">
      <w:pPr>
        <w:jc w:val="center"/>
        <w:rPr>
          <w:rFonts w:ascii="標楷體" w:eastAsia="標楷體" w:hAnsi="標楷體"/>
          <w:b/>
          <w:bCs/>
          <w:sz w:val="32"/>
          <w:szCs w:val="32"/>
        </w:rPr>
      </w:pPr>
      <w:bookmarkStart w:id="0" w:name="_Toc133587900"/>
      <w:r w:rsidRPr="00897BFD">
        <w:rPr>
          <w:rFonts w:ascii="標楷體" w:eastAsia="標楷體" w:hAnsi="標楷體" w:hint="eastAsia"/>
          <w:b/>
          <w:bCs/>
          <w:sz w:val="32"/>
          <w:szCs w:val="32"/>
        </w:rPr>
        <w:t>「開放一般營造業申請引進外國人」</w:t>
      </w:r>
      <w:r w:rsidR="00DD1DB7" w:rsidRPr="00897BFD">
        <w:rPr>
          <w:rFonts w:ascii="標楷體" w:eastAsia="標楷體" w:hAnsi="標楷體" w:hint="eastAsia"/>
          <w:b/>
          <w:bCs/>
          <w:sz w:val="32"/>
          <w:szCs w:val="32"/>
        </w:rPr>
        <w:t>之雇主資格審查認定作業</w:t>
      </w:r>
    </w:p>
    <w:p w14:paraId="27386EE1" w14:textId="69C85E19" w:rsidR="00640482" w:rsidRPr="00897BFD" w:rsidRDefault="00640482" w:rsidP="00A8101F">
      <w:pPr>
        <w:jc w:val="center"/>
        <w:rPr>
          <w:rFonts w:ascii="標楷體" w:eastAsia="標楷體" w:hAnsi="標楷體"/>
          <w:b/>
          <w:bCs/>
          <w:sz w:val="32"/>
          <w:szCs w:val="32"/>
        </w:rPr>
      </w:pPr>
      <w:r w:rsidRPr="00897BFD">
        <w:rPr>
          <w:rFonts w:ascii="標楷體" w:eastAsia="標楷體" w:hAnsi="標楷體"/>
          <w:b/>
          <w:bCs/>
          <w:sz w:val="32"/>
          <w:szCs w:val="32"/>
        </w:rPr>
        <w:t>問與答（Q&amp;A）</w:t>
      </w:r>
      <w:bookmarkEnd w:id="0"/>
    </w:p>
    <w:p w14:paraId="3B02827C" w14:textId="77777777" w:rsidR="00AD2D09"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hint="eastAsia"/>
          <w:b/>
          <w:bCs/>
          <w:sz w:val="28"/>
          <w:szCs w:val="28"/>
        </w:rPr>
        <w:t>Q1:</w:t>
      </w:r>
      <w:r w:rsidR="004E110F" w:rsidRPr="00897BFD">
        <w:rPr>
          <w:rFonts w:ascii="標楷體" w:eastAsia="標楷體" w:hAnsi="標楷體" w:hint="eastAsia"/>
          <w:b/>
          <w:bCs/>
          <w:sz w:val="28"/>
          <w:szCs w:val="28"/>
        </w:rPr>
        <w:t>開放一般營造業申請引進外國人</w:t>
      </w:r>
      <w:r w:rsidR="006C2513" w:rsidRPr="00897BFD">
        <w:rPr>
          <w:rFonts w:ascii="標楷體" w:eastAsia="標楷體" w:hAnsi="標楷體" w:hint="eastAsia"/>
          <w:b/>
          <w:bCs/>
          <w:sz w:val="28"/>
          <w:szCs w:val="28"/>
        </w:rPr>
        <w:t>之</w:t>
      </w:r>
      <w:r w:rsidR="00B41CB8" w:rsidRPr="00897BFD">
        <w:rPr>
          <w:rFonts w:ascii="標楷體" w:eastAsia="標楷體" w:hAnsi="標楷體" w:hint="eastAsia"/>
          <w:b/>
          <w:bCs/>
          <w:sz w:val="28"/>
          <w:szCs w:val="28"/>
        </w:rPr>
        <w:t>申請資格為何?</w:t>
      </w:r>
    </w:p>
    <w:p w14:paraId="6A54933B" w14:textId="77777777" w:rsidR="00B41CB8" w:rsidRPr="00897BFD" w:rsidRDefault="00902705" w:rsidP="00A8101F">
      <w:pPr>
        <w:spacing w:line="460" w:lineRule="exact"/>
        <w:ind w:leftChars="192" w:left="994" w:hangingChars="190" w:hanging="533"/>
        <w:jc w:val="both"/>
        <w:rPr>
          <w:rFonts w:ascii="標楷體" w:eastAsia="標楷體" w:hAnsi="標楷體"/>
          <w:sz w:val="28"/>
          <w:szCs w:val="28"/>
        </w:rPr>
      </w:pPr>
      <w:r w:rsidRPr="00897BFD">
        <w:rPr>
          <w:rFonts w:ascii="標楷體" w:eastAsia="標楷體" w:hAnsi="標楷體" w:hint="eastAsia"/>
          <w:b/>
          <w:sz w:val="28"/>
          <w:szCs w:val="28"/>
        </w:rPr>
        <w:t>A:</w:t>
      </w:r>
      <w:r w:rsidR="00B41CB8" w:rsidRPr="00897BFD">
        <w:rPr>
          <w:rFonts w:ascii="標楷體" w:eastAsia="標楷體" w:hAnsi="標楷體" w:hint="eastAsia"/>
          <w:sz w:val="28"/>
          <w:szCs w:val="28"/>
        </w:rPr>
        <w:t>申請資格如下：</w:t>
      </w:r>
    </w:p>
    <w:p w14:paraId="49A12383" w14:textId="77777777" w:rsidR="00902705" w:rsidRPr="00897BFD" w:rsidRDefault="00B41CB8" w:rsidP="00A8101F">
      <w:pPr>
        <w:pStyle w:val="a7"/>
        <w:numPr>
          <w:ilvl w:val="0"/>
          <w:numId w:val="17"/>
        </w:numPr>
        <w:spacing w:line="460" w:lineRule="exact"/>
        <w:ind w:leftChars="212" w:left="921" w:hangingChars="147" w:hanging="412"/>
        <w:jc w:val="both"/>
        <w:rPr>
          <w:rFonts w:ascii="標楷體" w:eastAsia="標楷體" w:hAnsi="標楷體"/>
          <w:sz w:val="28"/>
          <w:szCs w:val="28"/>
        </w:rPr>
      </w:pPr>
      <w:r w:rsidRPr="00897BFD">
        <w:rPr>
          <w:rFonts w:ascii="標楷體" w:eastAsia="標楷體" w:hAnsi="標楷體" w:hint="eastAsia"/>
          <w:sz w:val="28"/>
          <w:szCs w:val="28"/>
        </w:rPr>
        <w:t>符合營造業法</w:t>
      </w:r>
      <w:r w:rsidR="006C2513" w:rsidRPr="00897BFD">
        <w:rPr>
          <w:rFonts w:ascii="標楷體" w:eastAsia="標楷體" w:hAnsi="標楷體" w:hint="eastAsia"/>
          <w:sz w:val="28"/>
          <w:szCs w:val="28"/>
        </w:rPr>
        <w:t>合法</w:t>
      </w:r>
      <w:r w:rsidRPr="00897BFD">
        <w:rPr>
          <w:rFonts w:ascii="標楷體" w:eastAsia="標楷體" w:hAnsi="標楷體" w:hint="eastAsia"/>
          <w:sz w:val="28"/>
          <w:szCs w:val="28"/>
        </w:rPr>
        <w:t>許可登記之廠商。</w:t>
      </w:r>
    </w:p>
    <w:p w14:paraId="45DC33B4" w14:textId="77777777" w:rsidR="00902705" w:rsidRPr="00897BFD" w:rsidRDefault="00B41CB8" w:rsidP="00A8101F">
      <w:pPr>
        <w:pStyle w:val="a7"/>
        <w:numPr>
          <w:ilvl w:val="0"/>
          <w:numId w:val="17"/>
        </w:numPr>
        <w:spacing w:line="460" w:lineRule="exact"/>
        <w:ind w:leftChars="212" w:left="921" w:hangingChars="147" w:hanging="412"/>
        <w:jc w:val="both"/>
        <w:rPr>
          <w:rFonts w:ascii="標楷體" w:eastAsia="標楷體" w:hAnsi="標楷體"/>
          <w:sz w:val="28"/>
          <w:szCs w:val="28"/>
        </w:rPr>
      </w:pPr>
      <w:r w:rsidRPr="00897BFD">
        <w:rPr>
          <w:rFonts w:ascii="標楷體" w:eastAsia="標楷體" w:hAnsi="標楷體"/>
          <w:sz w:val="28"/>
          <w:szCs w:val="28"/>
        </w:rPr>
        <w:t>近三年平均承攬工程契約金額達一定規模且申請時已承攬在建工程</w:t>
      </w:r>
      <w:r w:rsidRPr="00897BFD">
        <w:rPr>
          <w:rFonts w:ascii="標楷體" w:eastAsia="標楷體" w:hAnsi="標楷體" w:hint="eastAsia"/>
          <w:sz w:val="28"/>
          <w:szCs w:val="28"/>
        </w:rPr>
        <w:t>。</w:t>
      </w:r>
    </w:p>
    <w:p w14:paraId="2BB85570" w14:textId="77777777" w:rsidR="00B41CB8" w:rsidRPr="00897BFD" w:rsidRDefault="00B41CB8" w:rsidP="00A8101F">
      <w:pPr>
        <w:pStyle w:val="a7"/>
        <w:numPr>
          <w:ilvl w:val="0"/>
          <w:numId w:val="17"/>
        </w:numPr>
        <w:spacing w:line="460" w:lineRule="exact"/>
        <w:ind w:leftChars="212" w:left="921" w:hangingChars="147" w:hanging="412"/>
        <w:jc w:val="both"/>
        <w:rPr>
          <w:rFonts w:ascii="標楷體" w:eastAsia="標楷體" w:hAnsi="標楷體"/>
          <w:sz w:val="28"/>
          <w:szCs w:val="28"/>
        </w:rPr>
      </w:pPr>
      <w:r w:rsidRPr="00897BFD">
        <w:rPr>
          <w:rFonts w:ascii="標楷體" w:eastAsia="標楷體" w:hAnsi="標楷體"/>
          <w:sz w:val="28"/>
          <w:szCs w:val="28"/>
        </w:rPr>
        <w:t>綜合營造業及專業營造業聘僱本國勞工總人數達10人以上、土木包工業聘僱本國勞工總人數達5人以上</w:t>
      </w:r>
      <w:r w:rsidR="006C2513" w:rsidRPr="00897BFD">
        <w:rPr>
          <w:rFonts w:ascii="標楷體" w:eastAsia="標楷體" w:hAnsi="標楷體" w:hint="eastAsia"/>
          <w:sz w:val="28"/>
          <w:szCs w:val="28"/>
        </w:rPr>
        <w:t>(依</w:t>
      </w:r>
      <w:r w:rsidR="006C2513" w:rsidRPr="00897BFD">
        <w:rPr>
          <w:rFonts w:ascii="標楷體" w:eastAsia="標楷體" w:hAnsi="標楷體"/>
          <w:sz w:val="28"/>
          <w:szCs w:val="28"/>
        </w:rPr>
        <w:t>申請當月前2個月之前一年勞保平均投保數)</w:t>
      </w:r>
      <w:r w:rsidRPr="00897BFD">
        <w:rPr>
          <w:rFonts w:ascii="標楷體" w:eastAsia="標楷體" w:hAnsi="標楷體" w:hint="eastAsia"/>
          <w:sz w:val="28"/>
          <w:szCs w:val="28"/>
        </w:rPr>
        <w:t>。</w:t>
      </w:r>
    </w:p>
    <w:p w14:paraId="59B26362" w14:textId="0B50BD2D" w:rsidR="00B41CB8"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hint="eastAsia"/>
          <w:b/>
          <w:bCs/>
          <w:sz w:val="28"/>
          <w:szCs w:val="28"/>
        </w:rPr>
        <w:t>Q2:</w:t>
      </w:r>
      <w:r w:rsidR="002F6D5A" w:rsidRPr="00897BFD">
        <w:rPr>
          <w:rFonts w:ascii="標楷體" w:eastAsia="標楷體" w:hAnsi="標楷體" w:hint="eastAsia"/>
          <w:b/>
          <w:bCs/>
          <w:sz w:val="28"/>
          <w:szCs w:val="28"/>
        </w:rPr>
        <w:t>內政部</w:t>
      </w:r>
      <w:r w:rsidR="008900A3" w:rsidRPr="00897BFD">
        <w:rPr>
          <w:rFonts w:ascii="標楷體" w:eastAsia="標楷體" w:hAnsi="標楷體" w:hint="eastAsia"/>
          <w:b/>
          <w:bCs/>
          <w:sz w:val="28"/>
          <w:szCs w:val="28"/>
        </w:rPr>
        <w:t>國土管理署</w:t>
      </w:r>
      <w:r w:rsidR="002F6D5A" w:rsidRPr="00897BFD">
        <w:rPr>
          <w:rFonts w:ascii="標楷體" w:eastAsia="標楷體" w:hAnsi="標楷體" w:hint="eastAsia"/>
          <w:b/>
          <w:bCs/>
          <w:sz w:val="28"/>
          <w:szCs w:val="28"/>
        </w:rPr>
        <w:t>與</w:t>
      </w:r>
      <w:r w:rsidR="00B41CB8" w:rsidRPr="00897BFD">
        <w:rPr>
          <w:rFonts w:ascii="標楷體" w:eastAsia="標楷體" w:hAnsi="標楷體" w:hint="eastAsia"/>
          <w:b/>
          <w:bCs/>
          <w:sz w:val="28"/>
          <w:szCs w:val="28"/>
        </w:rPr>
        <w:t>勞動部勞動力發展署之分工為何？</w:t>
      </w:r>
    </w:p>
    <w:p w14:paraId="2B9B7B32" w14:textId="77777777" w:rsidR="00902705" w:rsidRPr="00897BFD" w:rsidRDefault="00902705" w:rsidP="00A8101F">
      <w:pPr>
        <w:spacing w:line="460" w:lineRule="exact"/>
        <w:ind w:leftChars="192" w:left="994" w:hangingChars="190" w:hanging="533"/>
        <w:jc w:val="both"/>
        <w:rPr>
          <w:rFonts w:ascii="標楷體" w:eastAsia="標楷體" w:hAnsi="標楷體"/>
          <w:b/>
          <w:sz w:val="28"/>
          <w:szCs w:val="28"/>
        </w:rPr>
      </w:pPr>
      <w:r w:rsidRPr="00897BFD">
        <w:rPr>
          <w:rFonts w:ascii="標楷體" w:eastAsia="標楷體" w:hAnsi="標楷體" w:hint="eastAsia"/>
          <w:b/>
          <w:sz w:val="28"/>
          <w:szCs w:val="28"/>
        </w:rPr>
        <w:t>A:</w:t>
      </w:r>
    </w:p>
    <w:p w14:paraId="06D209C7" w14:textId="146A0F70" w:rsidR="00902705" w:rsidRPr="00897BFD" w:rsidRDefault="00AA6206" w:rsidP="00A8101F">
      <w:pPr>
        <w:pStyle w:val="a7"/>
        <w:numPr>
          <w:ilvl w:val="0"/>
          <w:numId w:val="18"/>
        </w:numPr>
        <w:spacing w:line="460" w:lineRule="exact"/>
        <w:ind w:leftChars="212" w:left="921" w:hangingChars="147" w:hanging="412"/>
        <w:jc w:val="both"/>
        <w:rPr>
          <w:rFonts w:ascii="標楷體" w:eastAsia="標楷體" w:hAnsi="標楷體"/>
          <w:sz w:val="28"/>
          <w:szCs w:val="28"/>
        </w:rPr>
      </w:pPr>
      <w:r w:rsidRPr="00897BFD">
        <w:rPr>
          <w:rFonts w:ascii="標楷體" w:eastAsia="標楷體" w:hAnsi="標楷體" w:hint="eastAsia"/>
          <w:sz w:val="28"/>
          <w:szCs w:val="28"/>
        </w:rPr>
        <w:t>內政部</w:t>
      </w:r>
      <w:r w:rsidR="008900A3" w:rsidRPr="00897BFD">
        <w:rPr>
          <w:rFonts w:ascii="標楷體" w:eastAsia="標楷體" w:hAnsi="標楷體" w:hint="eastAsia"/>
          <w:sz w:val="28"/>
          <w:szCs w:val="28"/>
        </w:rPr>
        <w:t>國土管理署</w:t>
      </w:r>
      <w:r w:rsidR="00B41CB8" w:rsidRPr="00897BFD">
        <w:rPr>
          <w:rFonts w:ascii="標楷體" w:eastAsia="標楷體" w:hAnsi="標楷體" w:hint="eastAsia"/>
          <w:sz w:val="28"/>
          <w:szCs w:val="28"/>
        </w:rPr>
        <w:t>：</w:t>
      </w:r>
      <w:r w:rsidR="006F409D" w:rsidRPr="00897BFD">
        <w:rPr>
          <w:rFonts w:ascii="標楷體" w:eastAsia="標楷體" w:hAnsi="標楷體"/>
          <w:sz w:val="28"/>
          <w:szCs w:val="28"/>
        </w:rPr>
        <w:t>協助勞動部審查</w:t>
      </w:r>
      <w:r w:rsidR="00930AE7" w:rsidRPr="00897BFD">
        <w:rPr>
          <w:rFonts w:ascii="標楷體" w:eastAsia="標楷體" w:hAnsi="標楷體" w:hint="eastAsia"/>
          <w:sz w:val="28"/>
          <w:szCs w:val="28"/>
        </w:rPr>
        <w:t>營造業</w:t>
      </w:r>
      <w:proofErr w:type="gramStart"/>
      <w:r w:rsidR="006F409D" w:rsidRPr="00897BFD">
        <w:rPr>
          <w:rFonts w:ascii="標楷體" w:eastAsia="標楷體" w:hAnsi="標楷體" w:hint="eastAsia"/>
          <w:sz w:val="28"/>
          <w:szCs w:val="28"/>
        </w:rPr>
        <w:t>引進移工之</w:t>
      </w:r>
      <w:proofErr w:type="gramEnd"/>
      <w:r w:rsidR="006F409D" w:rsidRPr="00897BFD">
        <w:rPr>
          <w:rFonts w:ascii="標楷體" w:eastAsia="標楷體" w:hAnsi="標楷體" w:hint="eastAsia"/>
          <w:sz w:val="28"/>
          <w:szCs w:val="28"/>
        </w:rPr>
        <w:t>雇主資格認定作業</w:t>
      </w:r>
      <w:r w:rsidR="00B41CB8" w:rsidRPr="00897BFD">
        <w:rPr>
          <w:rFonts w:ascii="標楷體" w:eastAsia="標楷體" w:hAnsi="標楷體" w:hint="eastAsia"/>
          <w:sz w:val="28"/>
          <w:szCs w:val="28"/>
        </w:rPr>
        <w:t>。</w:t>
      </w:r>
    </w:p>
    <w:p w14:paraId="42CDDE40" w14:textId="77777777" w:rsidR="00B41CB8" w:rsidRPr="00897BFD" w:rsidRDefault="002F6D5A" w:rsidP="00A8101F">
      <w:pPr>
        <w:pStyle w:val="a7"/>
        <w:numPr>
          <w:ilvl w:val="0"/>
          <w:numId w:val="18"/>
        </w:numPr>
        <w:spacing w:line="460" w:lineRule="exact"/>
        <w:ind w:leftChars="212" w:left="921" w:hangingChars="147" w:hanging="412"/>
        <w:jc w:val="both"/>
        <w:rPr>
          <w:rFonts w:ascii="標楷體" w:eastAsia="標楷體" w:hAnsi="標楷體"/>
          <w:sz w:val="28"/>
          <w:szCs w:val="28"/>
        </w:rPr>
      </w:pPr>
      <w:r w:rsidRPr="00897BFD">
        <w:rPr>
          <w:rFonts w:ascii="標楷體" w:eastAsia="標楷體" w:hAnsi="標楷體" w:hint="eastAsia"/>
          <w:sz w:val="28"/>
          <w:szCs w:val="28"/>
        </w:rPr>
        <w:t>勞動部勞動力發展署：</w:t>
      </w:r>
      <w:r w:rsidR="003A413C" w:rsidRPr="00897BFD">
        <w:rPr>
          <w:rFonts w:ascii="標楷體" w:eastAsia="標楷體" w:hAnsi="標楷體" w:hint="eastAsia"/>
          <w:sz w:val="28"/>
          <w:szCs w:val="28"/>
        </w:rPr>
        <w:t>雇主資格認定作業後之</w:t>
      </w:r>
      <w:proofErr w:type="gramStart"/>
      <w:r w:rsidR="003A413C" w:rsidRPr="00897BFD">
        <w:rPr>
          <w:rFonts w:ascii="標楷體" w:eastAsia="標楷體" w:hAnsi="標楷體" w:hint="eastAsia"/>
          <w:sz w:val="28"/>
          <w:szCs w:val="28"/>
        </w:rPr>
        <w:t>相關</w:t>
      </w:r>
      <w:r w:rsidRPr="00897BFD">
        <w:rPr>
          <w:rFonts w:ascii="標楷體" w:eastAsia="標楷體" w:hAnsi="標楷體" w:hint="eastAsia"/>
          <w:sz w:val="28"/>
          <w:szCs w:val="28"/>
        </w:rPr>
        <w:t>移工引進</w:t>
      </w:r>
      <w:proofErr w:type="gramEnd"/>
      <w:r w:rsidRPr="00897BFD">
        <w:rPr>
          <w:rFonts w:ascii="標楷體" w:eastAsia="標楷體" w:hAnsi="標楷體" w:hint="eastAsia"/>
          <w:sz w:val="28"/>
          <w:szCs w:val="28"/>
        </w:rPr>
        <w:t>程序與管理。</w:t>
      </w:r>
    </w:p>
    <w:p w14:paraId="6ED4179C" w14:textId="17A04C99" w:rsidR="00EE36E9"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hint="eastAsia"/>
          <w:b/>
          <w:bCs/>
          <w:sz w:val="28"/>
          <w:szCs w:val="28"/>
        </w:rPr>
        <w:t>Q3:</w:t>
      </w:r>
      <w:r w:rsidR="000B0448" w:rsidRPr="00897BFD">
        <w:rPr>
          <w:rFonts w:ascii="標楷體" w:eastAsia="標楷體" w:hAnsi="標楷體" w:hint="eastAsia"/>
          <w:b/>
          <w:bCs/>
          <w:sz w:val="28"/>
          <w:szCs w:val="28"/>
        </w:rPr>
        <w:t>從事</w:t>
      </w:r>
      <w:r w:rsidR="00EE36E9" w:rsidRPr="00897BFD">
        <w:rPr>
          <w:rFonts w:ascii="標楷體" w:eastAsia="標楷體" w:hAnsi="標楷體" w:hint="eastAsia"/>
          <w:b/>
          <w:bCs/>
          <w:sz w:val="28"/>
          <w:szCs w:val="28"/>
        </w:rPr>
        <w:t>營造相關工程</w:t>
      </w:r>
      <w:r w:rsidR="000B0448" w:rsidRPr="00897BFD">
        <w:rPr>
          <w:rFonts w:ascii="標楷體" w:eastAsia="標楷體" w:hAnsi="標楷體" w:hint="eastAsia"/>
          <w:b/>
          <w:bCs/>
          <w:sz w:val="28"/>
          <w:szCs w:val="28"/>
        </w:rPr>
        <w:t>，非經許可登記之</w:t>
      </w:r>
      <w:r w:rsidR="00EE36E9" w:rsidRPr="00897BFD">
        <w:rPr>
          <w:rFonts w:ascii="標楷體" w:eastAsia="標楷體" w:hAnsi="標楷體" w:hint="eastAsia"/>
          <w:b/>
          <w:bCs/>
          <w:sz w:val="28"/>
          <w:szCs w:val="28"/>
        </w:rPr>
        <w:t>營造業，</w:t>
      </w:r>
      <w:r w:rsidR="00A6079F" w:rsidRPr="00897BFD">
        <w:rPr>
          <w:rFonts w:ascii="標楷體" w:eastAsia="標楷體" w:hAnsi="標楷體" w:hint="eastAsia"/>
          <w:b/>
          <w:bCs/>
          <w:sz w:val="28"/>
          <w:szCs w:val="28"/>
        </w:rPr>
        <w:t>是</w:t>
      </w:r>
      <w:r w:rsidR="00EE36E9" w:rsidRPr="00897BFD">
        <w:rPr>
          <w:rFonts w:ascii="標楷體" w:eastAsia="標楷體" w:hAnsi="標楷體" w:hint="eastAsia"/>
          <w:b/>
          <w:bCs/>
          <w:sz w:val="28"/>
          <w:szCs w:val="28"/>
        </w:rPr>
        <w:t>否</w:t>
      </w:r>
      <w:r w:rsidR="000B0448" w:rsidRPr="00897BFD">
        <w:rPr>
          <w:rFonts w:ascii="標楷體" w:eastAsia="標楷體" w:hAnsi="標楷體" w:hint="eastAsia"/>
          <w:b/>
          <w:bCs/>
          <w:sz w:val="28"/>
          <w:szCs w:val="28"/>
        </w:rPr>
        <w:t>具</w:t>
      </w:r>
      <w:r w:rsidR="00EE36E9" w:rsidRPr="00897BFD">
        <w:rPr>
          <w:rFonts w:ascii="標楷體" w:eastAsia="標楷體" w:hAnsi="標楷體" w:hint="eastAsia"/>
          <w:b/>
          <w:bCs/>
          <w:sz w:val="28"/>
          <w:szCs w:val="28"/>
        </w:rPr>
        <w:t>申請</w:t>
      </w:r>
      <w:r w:rsidR="00A6079F" w:rsidRPr="00897BFD">
        <w:rPr>
          <w:rFonts w:ascii="標楷體" w:eastAsia="標楷體" w:hAnsi="標楷體" w:hint="eastAsia"/>
          <w:b/>
          <w:bCs/>
          <w:sz w:val="28"/>
          <w:szCs w:val="28"/>
        </w:rPr>
        <w:t>資格</w:t>
      </w:r>
      <w:r w:rsidR="00EE36E9" w:rsidRPr="00897BFD">
        <w:rPr>
          <w:rFonts w:ascii="標楷體" w:eastAsia="標楷體" w:hAnsi="標楷體" w:hint="eastAsia"/>
          <w:b/>
          <w:bCs/>
          <w:sz w:val="28"/>
          <w:szCs w:val="28"/>
        </w:rPr>
        <w:t>？</w:t>
      </w:r>
    </w:p>
    <w:p w14:paraId="599ABE1F" w14:textId="77777777" w:rsidR="00EE36E9" w:rsidRPr="00897BFD" w:rsidRDefault="00902705"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6C2513" w:rsidRPr="00897BFD">
        <w:rPr>
          <w:rFonts w:ascii="標楷體" w:eastAsia="標楷體" w:hAnsi="標楷體" w:hint="eastAsia"/>
          <w:sz w:val="28"/>
          <w:szCs w:val="28"/>
        </w:rPr>
        <w:t>不行。</w:t>
      </w:r>
      <w:r w:rsidR="00F76323" w:rsidRPr="00897BFD">
        <w:rPr>
          <w:rFonts w:ascii="標楷體" w:eastAsia="標楷體" w:hAnsi="標楷體" w:hint="eastAsia"/>
          <w:sz w:val="28"/>
          <w:szCs w:val="28"/>
        </w:rPr>
        <w:t>申請</w:t>
      </w:r>
      <w:r w:rsidR="006C2513" w:rsidRPr="00897BFD">
        <w:rPr>
          <w:rFonts w:ascii="標楷體" w:eastAsia="標楷體" w:hAnsi="標楷體" w:hint="eastAsia"/>
          <w:sz w:val="28"/>
          <w:szCs w:val="28"/>
        </w:rPr>
        <w:t>者</w:t>
      </w:r>
      <w:r w:rsidR="00F76323" w:rsidRPr="00897BFD">
        <w:rPr>
          <w:rFonts w:ascii="標楷體" w:eastAsia="標楷體" w:hAnsi="標楷體" w:hint="eastAsia"/>
          <w:sz w:val="28"/>
          <w:szCs w:val="28"/>
        </w:rPr>
        <w:t>應</w:t>
      </w:r>
      <w:r w:rsidR="00645033" w:rsidRPr="00897BFD">
        <w:rPr>
          <w:rFonts w:ascii="標楷體" w:eastAsia="標楷體" w:hAnsi="標楷體" w:hint="eastAsia"/>
          <w:sz w:val="28"/>
          <w:szCs w:val="28"/>
        </w:rPr>
        <w:t>依</w:t>
      </w:r>
      <w:r w:rsidR="00F76323" w:rsidRPr="00897BFD">
        <w:rPr>
          <w:rFonts w:ascii="標楷體" w:eastAsia="標楷體" w:hAnsi="標楷體" w:hint="eastAsia"/>
          <w:sz w:val="28"/>
          <w:szCs w:val="28"/>
        </w:rPr>
        <w:t>營造業法許可登記之廠商，故非經許可登記之營造業者，則不具申請資格。</w:t>
      </w:r>
    </w:p>
    <w:p w14:paraId="207C8E3F" w14:textId="77777777" w:rsidR="00274C89" w:rsidRPr="00897BFD" w:rsidRDefault="00902705" w:rsidP="00A8101F">
      <w:pPr>
        <w:pStyle w:val="a7"/>
        <w:spacing w:beforeLines="50" w:before="180" w:line="460" w:lineRule="exact"/>
        <w:ind w:leftChars="0" w:left="284"/>
        <w:jc w:val="both"/>
        <w:rPr>
          <w:rFonts w:ascii="標楷體" w:eastAsia="標楷體" w:hAnsi="標楷體"/>
          <w:sz w:val="28"/>
          <w:szCs w:val="28"/>
        </w:rPr>
      </w:pPr>
      <w:r w:rsidRPr="00897BFD">
        <w:rPr>
          <w:rFonts w:ascii="標楷體" w:eastAsia="標楷體" w:hAnsi="標楷體" w:hint="eastAsia"/>
          <w:b/>
          <w:bCs/>
          <w:sz w:val="28"/>
          <w:szCs w:val="28"/>
        </w:rPr>
        <w:t>Q4:</w:t>
      </w:r>
      <w:r w:rsidR="00274C89" w:rsidRPr="00897BFD">
        <w:rPr>
          <w:rFonts w:ascii="標楷體" w:eastAsia="標楷體" w:hAnsi="標楷體" w:hint="eastAsia"/>
          <w:b/>
          <w:bCs/>
          <w:sz w:val="28"/>
          <w:szCs w:val="28"/>
        </w:rPr>
        <w:t>近三年承攬工程平均契約金額如何計算？</w:t>
      </w:r>
    </w:p>
    <w:p w14:paraId="6569B856" w14:textId="4A807708" w:rsidR="00274C89" w:rsidRPr="00897BFD" w:rsidRDefault="00902705"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274C89" w:rsidRPr="00897BFD">
        <w:rPr>
          <w:rFonts w:ascii="標楷體" w:eastAsia="標楷體" w:hAnsi="標楷體" w:hint="eastAsia"/>
          <w:sz w:val="28"/>
          <w:szCs w:val="28"/>
        </w:rPr>
        <w:t>近三年承攬工程之契約總金額除以3。(舉例:8項工程之契約總金額計15億</w:t>
      </w:r>
      <w:r w:rsidR="00A6079F" w:rsidRPr="00897BFD">
        <w:rPr>
          <w:rFonts w:ascii="標楷體" w:eastAsia="標楷體" w:hAnsi="標楷體" w:hint="eastAsia"/>
          <w:sz w:val="28"/>
          <w:szCs w:val="28"/>
        </w:rPr>
        <w:t>元</w:t>
      </w:r>
      <w:r w:rsidR="00274C89" w:rsidRPr="00897BFD">
        <w:rPr>
          <w:rFonts w:ascii="標楷體" w:eastAsia="標楷體" w:hAnsi="標楷體" w:hint="eastAsia"/>
          <w:sz w:val="28"/>
          <w:szCs w:val="28"/>
        </w:rPr>
        <w:t>，</w:t>
      </w:r>
      <w:r w:rsidR="00274C89" w:rsidRPr="00897BFD">
        <w:rPr>
          <w:rFonts w:ascii="標楷體" w:eastAsia="標楷體" w:hAnsi="標楷體"/>
          <w:sz w:val="28"/>
          <w:szCs w:val="28"/>
        </w:rPr>
        <w:t>近三年平均承攬工程契約金額</w:t>
      </w:r>
      <w:r w:rsidR="00274C89" w:rsidRPr="00897BFD">
        <w:rPr>
          <w:rFonts w:ascii="標楷體" w:eastAsia="標楷體" w:hAnsi="標楷體" w:hint="eastAsia"/>
          <w:sz w:val="28"/>
          <w:szCs w:val="28"/>
        </w:rPr>
        <w:t>則為5億</w:t>
      </w:r>
      <w:r w:rsidR="00A6079F" w:rsidRPr="00897BFD">
        <w:rPr>
          <w:rFonts w:ascii="標楷體" w:eastAsia="標楷體" w:hAnsi="標楷體" w:hint="eastAsia"/>
          <w:sz w:val="28"/>
          <w:szCs w:val="28"/>
        </w:rPr>
        <w:t>元</w:t>
      </w:r>
      <w:r w:rsidR="00274C89" w:rsidRPr="00897BFD">
        <w:rPr>
          <w:rFonts w:ascii="標楷體" w:eastAsia="標楷體" w:hAnsi="標楷體" w:hint="eastAsia"/>
          <w:sz w:val="28"/>
          <w:szCs w:val="28"/>
        </w:rPr>
        <w:t>。)</w:t>
      </w:r>
    </w:p>
    <w:p w14:paraId="23D1B6F3" w14:textId="77777777" w:rsidR="00274C89"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hint="eastAsia"/>
          <w:b/>
          <w:bCs/>
          <w:sz w:val="28"/>
          <w:szCs w:val="28"/>
        </w:rPr>
        <w:t>Q5:</w:t>
      </w:r>
      <w:r w:rsidR="00274C89" w:rsidRPr="00897BFD">
        <w:rPr>
          <w:rFonts w:ascii="標楷體" w:eastAsia="標楷體" w:hAnsi="標楷體" w:hint="eastAsia"/>
          <w:b/>
          <w:bCs/>
          <w:sz w:val="28"/>
          <w:szCs w:val="28"/>
        </w:rPr>
        <w:t>新設立之營造業</w:t>
      </w:r>
      <w:r w:rsidR="003D4135" w:rsidRPr="00897BFD">
        <w:rPr>
          <w:rFonts w:ascii="標楷體" w:eastAsia="標楷體" w:hAnsi="標楷體" w:hint="eastAsia"/>
          <w:b/>
          <w:bCs/>
          <w:sz w:val="28"/>
          <w:szCs w:val="28"/>
        </w:rPr>
        <w:t>開業未滿三年，是否可提出申請</w:t>
      </w:r>
      <w:r w:rsidR="00274C89" w:rsidRPr="00897BFD">
        <w:rPr>
          <w:rFonts w:ascii="標楷體" w:eastAsia="標楷體" w:hAnsi="標楷體" w:hint="eastAsia"/>
          <w:b/>
          <w:bCs/>
          <w:sz w:val="28"/>
          <w:szCs w:val="28"/>
        </w:rPr>
        <w:t>？</w:t>
      </w:r>
    </w:p>
    <w:p w14:paraId="3F645DD9" w14:textId="77777777" w:rsidR="00D7292D" w:rsidRPr="00897BFD" w:rsidRDefault="00902705" w:rsidP="00A8101F">
      <w:pPr>
        <w:spacing w:line="460" w:lineRule="exact"/>
        <w:ind w:leftChars="235" w:left="567" w:hangingChars="1" w:hanging="3"/>
        <w:jc w:val="both"/>
        <w:rPr>
          <w:rFonts w:ascii="標楷體" w:eastAsia="標楷體" w:hAnsi="標楷體"/>
          <w:sz w:val="28"/>
          <w:szCs w:val="28"/>
        </w:rPr>
      </w:pPr>
      <w:r w:rsidRPr="00897BFD">
        <w:rPr>
          <w:rFonts w:ascii="標楷體" w:eastAsia="標楷體" w:hAnsi="標楷體" w:hint="eastAsia"/>
          <w:b/>
          <w:sz w:val="28"/>
          <w:szCs w:val="28"/>
        </w:rPr>
        <w:t>A:</w:t>
      </w:r>
      <w:r w:rsidR="006C2513" w:rsidRPr="00897BFD">
        <w:rPr>
          <w:rFonts w:ascii="標楷體" w:eastAsia="標楷體" w:hAnsi="標楷體" w:hint="eastAsia"/>
          <w:sz w:val="28"/>
          <w:szCs w:val="28"/>
        </w:rPr>
        <w:t>不行。</w:t>
      </w:r>
      <w:r w:rsidR="00D7292D" w:rsidRPr="00897BFD">
        <w:rPr>
          <w:rFonts w:ascii="標楷體" w:eastAsia="標楷體" w:hAnsi="標楷體" w:hint="eastAsia"/>
          <w:sz w:val="28"/>
          <w:szCs w:val="28"/>
        </w:rPr>
        <w:t>須</w:t>
      </w:r>
      <w:r w:rsidR="006C2513" w:rsidRPr="00897BFD">
        <w:rPr>
          <w:rFonts w:ascii="標楷體" w:eastAsia="標楷體" w:hAnsi="標楷體" w:hint="eastAsia"/>
          <w:sz w:val="28"/>
          <w:szCs w:val="28"/>
        </w:rPr>
        <w:t>具備設立後之</w:t>
      </w:r>
      <w:r w:rsidR="00D7292D" w:rsidRPr="00897BFD">
        <w:rPr>
          <w:rFonts w:ascii="標楷體" w:eastAsia="標楷體" w:hAnsi="標楷體" w:hint="eastAsia"/>
          <w:sz w:val="28"/>
          <w:szCs w:val="28"/>
        </w:rPr>
        <w:t>近三年承攬工程業績</w:t>
      </w:r>
      <w:r w:rsidR="003D4135" w:rsidRPr="00897BFD">
        <w:rPr>
          <w:rFonts w:ascii="標楷體" w:eastAsia="標楷體" w:hAnsi="標楷體" w:hint="eastAsia"/>
          <w:sz w:val="28"/>
          <w:szCs w:val="28"/>
        </w:rPr>
        <w:t>，始得</w:t>
      </w:r>
      <w:r w:rsidR="00D7292D" w:rsidRPr="00897BFD">
        <w:rPr>
          <w:rFonts w:ascii="標楷體" w:eastAsia="標楷體" w:hAnsi="標楷體" w:hint="eastAsia"/>
          <w:sz w:val="28"/>
          <w:szCs w:val="28"/>
        </w:rPr>
        <w:t>申請。</w:t>
      </w:r>
    </w:p>
    <w:p w14:paraId="087111F2" w14:textId="77777777" w:rsidR="00274C89"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hint="eastAsia"/>
          <w:b/>
          <w:bCs/>
          <w:sz w:val="28"/>
          <w:szCs w:val="28"/>
        </w:rPr>
        <w:t>Q6:</w:t>
      </w:r>
      <w:r w:rsidR="003D4135" w:rsidRPr="00897BFD">
        <w:rPr>
          <w:rFonts w:ascii="標楷體" w:eastAsia="標楷體" w:hAnsi="標楷體" w:hint="eastAsia"/>
          <w:b/>
          <w:bCs/>
          <w:sz w:val="28"/>
          <w:szCs w:val="28"/>
        </w:rPr>
        <w:t>近三年內，如某年度未承攬工程，是否可提出申請</w:t>
      </w:r>
      <w:r w:rsidR="00274C89" w:rsidRPr="00897BFD">
        <w:rPr>
          <w:rFonts w:ascii="標楷體" w:eastAsia="標楷體" w:hAnsi="標楷體" w:hint="eastAsia"/>
          <w:b/>
          <w:bCs/>
          <w:sz w:val="28"/>
          <w:szCs w:val="28"/>
        </w:rPr>
        <w:t>？</w:t>
      </w:r>
    </w:p>
    <w:p w14:paraId="74CA28A8" w14:textId="77777777" w:rsidR="00274C89" w:rsidRPr="00897BFD" w:rsidRDefault="00902705"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3D4135" w:rsidRPr="00897BFD">
        <w:rPr>
          <w:rFonts w:ascii="標楷體" w:eastAsia="標楷體" w:hAnsi="標楷體" w:hint="eastAsia"/>
          <w:sz w:val="28"/>
          <w:szCs w:val="28"/>
        </w:rPr>
        <w:t>營造業如</w:t>
      </w:r>
      <w:r w:rsidR="00274C89" w:rsidRPr="00897BFD">
        <w:rPr>
          <w:rFonts w:ascii="標楷體" w:eastAsia="標楷體" w:hAnsi="標楷體" w:hint="eastAsia"/>
          <w:sz w:val="28"/>
          <w:szCs w:val="28"/>
        </w:rPr>
        <w:t>某年度未承攬工程，</w:t>
      </w:r>
      <w:r w:rsidR="003D4135" w:rsidRPr="00897BFD">
        <w:rPr>
          <w:rFonts w:ascii="標楷體" w:eastAsia="標楷體" w:hAnsi="標楷體" w:hint="eastAsia"/>
          <w:sz w:val="28"/>
          <w:szCs w:val="28"/>
        </w:rPr>
        <w:t>惟</w:t>
      </w:r>
      <w:r w:rsidR="00274C89" w:rsidRPr="00897BFD">
        <w:rPr>
          <w:rFonts w:ascii="標楷體" w:eastAsia="標楷體" w:hAnsi="標楷體" w:hint="eastAsia"/>
          <w:sz w:val="28"/>
          <w:szCs w:val="28"/>
        </w:rPr>
        <w:t>三年內之平均承攬營</w:t>
      </w:r>
      <w:proofErr w:type="gramStart"/>
      <w:r w:rsidR="00274C89" w:rsidRPr="00897BFD">
        <w:rPr>
          <w:rFonts w:ascii="標楷體" w:eastAsia="標楷體" w:hAnsi="標楷體" w:hint="eastAsia"/>
          <w:sz w:val="28"/>
          <w:szCs w:val="28"/>
        </w:rPr>
        <w:t>繕</w:t>
      </w:r>
      <w:proofErr w:type="gramEnd"/>
      <w:r w:rsidR="00274C89" w:rsidRPr="00897BFD">
        <w:rPr>
          <w:rFonts w:ascii="標楷體" w:eastAsia="標楷體" w:hAnsi="標楷體" w:hint="eastAsia"/>
          <w:sz w:val="28"/>
          <w:szCs w:val="28"/>
        </w:rPr>
        <w:t>工程契約金額，達</w:t>
      </w:r>
      <w:r w:rsidR="00D7292D" w:rsidRPr="00897BFD">
        <w:rPr>
          <w:rFonts w:ascii="標楷體" w:eastAsia="標楷體" w:hAnsi="標楷體" w:hint="eastAsia"/>
          <w:sz w:val="28"/>
          <w:szCs w:val="28"/>
        </w:rPr>
        <w:t>一定規模</w:t>
      </w:r>
      <w:r w:rsidR="0071094C" w:rsidRPr="00897BFD">
        <w:rPr>
          <w:rFonts w:ascii="標楷體" w:eastAsia="標楷體" w:hAnsi="標楷體" w:hint="eastAsia"/>
          <w:sz w:val="28"/>
          <w:szCs w:val="28"/>
        </w:rPr>
        <w:t>，則可提出申請</w:t>
      </w:r>
      <w:r w:rsidR="00274C89" w:rsidRPr="00897BFD">
        <w:rPr>
          <w:rFonts w:ascii="標楷體" w:eastAsia="標楷體" w:hAnsi="標楷體" w:hint="eastAsia"/>
          <w:sz w:val="28"/>
          <w:szCs w:val="28"/>
        </w:rPr>
        <w:t>。</w:t>
      </w:r>
    </w:p>
    <w:p w14:paraId="0A86BAA2" w14:textId="77777777" w:rsidR="00EF277B"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b/>
          <w:bCs/>
          <w:sz w:val="28"/>
          <w:szCs w:val="28"/>
        </w:rPr>
        <w:t>Q7:</w:t>
      </w:r>
      <w:r w:rsidR="00EF277B" w:rsidRPr="00897BFD">
        <w:rPr>
          <w:rFonts w:ascii="標楷體" w:eastAsia="標楷體" w:hAnsi="標楷體" w:hint="eastAsia"/>
          <w:b/>
          <w:bCs/>
          <w:sz w:val="28"/>
          <w:szCs w:val="28"/>
        </w:rPr>
        <w:t>專業營造業如具有2種以上專業工程項目登記，其承攬業績將如何認定？</w:t>
      </w:r>
    </w:p>
    <w:p w14:paraId="6DB2873B" w14:textId="77777777" w:rsidR="00EF277B" w:rsidRPr="00897BFD" w:rsidRDefault="00902705"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EF277B" w:rsidRPr="00897BFD">
        <w:rPr>
          <w:rFonts w:ascii="標楷體" w:eastAsia="標楷體" w:hAnsi="標楷體" w:hint="eastAsia"/>
          <w:sz w:val="28"/>
          <w:szCs w:val="28"/>
        </w:rPr>
        <w:t>專業營造業如具有2種以上專業工程項目登記，應依登記之專業工程項</w:t>
      </w:r>
      <w:r w:rsidR="00EF277B" w:rsidRPr="00897BFD">
        <w:rPr>
          <w:rFonts w:ascii="標楷體" w:eastAsia="標楷體" w:hAnsi="標楷體" w:hint="eastAsia"/>
          <w:sz w:val="28"/>
          <w:szCs w:val="28"/>
        </w:rPr>
        <w:lastRenderedPageBreak/>
        <w:t>目分別</w:t>
      </w:r>
      <w:r w:rsidR="00186A46" w:rsidRPr="00897BFD">
        <w:rPr>
          <w:rFonts w:ascii="標楷體" w:eastAsia="標楷體" w:hAnsi="標楷體" w:hint="eastAsia"/>
          <w:sz w:val="28"/>
          <w:szCs w:val="28"/>
        </w:rPr>
        <w:t>註明於</w:t>
      </w:r>
      <w:r w:rsidR="00EF277B" w:rsidRPr="00897BFD">
        <w:rPr>
          <w:rFonts w:ascii="標楷體" w:eastAsia="標楷體" w:hAnsi="標楷體" w:hint="eastAsia"/>
          <w:sz w:val="28"/>
          <w:szCs w:val="28"/>
        </w:rPr>
        <w:t>「營造業近三年承攬工程業績明細表」，</w:t>
      </w:r>
      <w:r w:rsidR="0071094C" w:rsidRPr="00897BFD">
        <w:rPr>
          <w:rFonts w:ascii="標楷體" w:eastAsia="標楷體" w:hAnsi="標楷體" w:hint="eastAsia"/>
          <w:sz w:val="28"/>
          <w:szCs w:val="28"/>
        </w:rPr>
        <w:t>並分別計算承攬業績。</w:t>
      </w:r>
      <w:r w:rsidR="0071094C" w:rsidRPr="00897BFD">
        <w:rPr>
          <w:rFonts w:ascii="標楷體" w:eastAsia="標楷體" w:hAnsi="標楷體"/>
          <w:sz w:val="28"/>
          <w:szCs w:val="28"/>
        </w:rPr>
        <w:t xml:space="preserve"> </w:t>
      </w:r>
    </w:p>
    <w:p w14:paraId="74FACCFB" w14:textId="77777777" w:rsidR="0089120F" w:rsidRPr="00897BFD" w:rsidRDefault="00902705" w:rsidP="00A8101F">
      <w:pPr>
        <w:pStyle w:val="a7"/>
        <w:spacing w:beforeLines="50" w:before="180" w:line="460" w:lineRule="exact"/>
        <w:ind w:leftChars="0" w:left="284"/>
        <w:jc w:val="both"/>
        <w:rPr>
          <w:rFonts w:ascii="標楷體" w:eastAsia="標楷體" w:hAnsi="標楷體"/>
          <w:b/>
          <w:bCs/>
          <w:sz w:val="28"/>
          <w:szCs w:val="28"/>
        </w:rPr>
      </w:pPr>
      <w:r w:rsidRPr="00897BFD">
        <w:rPr>
          <w:rFonts w:ascii="標楷體" w:eastAsia="標楷體" w:hAnsi="標楷體" w:hint="eastAsia"/>
          <w:b/>
          <w:bCs/>
          <w:sz w:val="28"/>
          <w:szCs w:val="28"/>
        </w:rPr>
        <w:t>Q8:</w:t>
      </w:r>
      <w:r w:rsidR="0089120F" w:rsidRPr="00897BFD">
        <w:rPr>
          <w:rFonts w:ascii="標楷體" w:eastAsia="標楷體" w:hAnsi="標楷體" w:hint="eastAsia"/>
          <w:b/>
          <w:bCs/>
          <w:sz w:val="28"/>
          <w:szCs w:val="28"/>
        </w:rPr>
        <w:t>如工程開工</w:t>
      </w:r>
      <w:r w:rsidR="00C47884" w:rsidRPr="00897BFD">
        <w:rPr>
          <w:rFonts w:ascii="標楷體" w:eastAsia="標楷體" w:hAnsi="標楷體" w:hint="eastAsia"/>
          <w:b/>
          <w:bCs/>
          <w:sz w:val="28"/>
          <w:szCs w:val="28"/>
        </w:rPr>
        <w:t>日期</w:t>
      </w:r>
      <w:r w:rsidR="00057B28" w:rsidRPr="00897BFD">
        <w:rPr>
          <w:rFonts w:ascii="標楷體" w:eastAsia="標楷體" w:hAnsi="標楷體" w:hint="eastAsia"/>
          <w:b/>
          <w:bCs/>
          <w:sz w:val="28"/>
          <w:szCs w:val="28"/>
        </w:rPr>
        <w:t>未於</w:t>
      </w:r>
      <w:r w:rsidR="00C47884" w:rsidRPr="00897BFD">
        <w:rPr>
          <w:rFonts w:ascii="標楷體" w:eastAsia="標楷體" w:hAnsi="標楷體" w:hint="eastAsia"/>
          <w:b/>
          <w:bCs/>
          <w:sz w:val="28"/>
          <w:szCs w:val="28"/>
        </w:rPr>
        <w:t>申請認定之日起前</w:t>
      </w:r>
      <w:r w:rsidR="0089120F" w:rsidRPr="00897BFD">
        <w:rPr>
          <w:rFonts w:ascii="標楷體" w:eastAsia="標楷體" w:hAnsi="標楷體" w:hint="eastAsia"/>
          <w:b/>
          <w:bCs/>
          <w:sz w:val="28"/>
          <w:szCs w:val="28"/>
        </w:rPr>
        <w:t>三年</w:t>
      </w:r>
      <w:r w:rsidR="00057B28" w:rsidRPr="00897BFD">
        <w:rPr>
          <w:rFonts w:ascii="標楷體" w:eastAsia="標楷體" w:hAnsi="標楷體" w:hint="eastAsia"/>
          <w:b/>
          <w:bCs/>
          <w:sz w:val="28"/>
          <w:szCs w:val="28"/>
        </w:rPr>
        <w:t>內</w:t>
      </w:r>
      <w:r w:rsidR="00C47884" w:rsidRPr="00897BFD">
        <w:rPr>
          <w:rFonts w:ascii="標楷體" w:eastAsia="標楷體" w:hAnsi="標楷體" w:hint="eastAsia"/>
          <w:b/>
          <w:bCs/>
          <w:sz w:val="28"/>
          <w:szCs w:val="28"/>
        </w:rPr>
        <w:t>，</w:t>
      </w:r>
      <w:r w:rsidR="00057B28" w:rsidRPr="00897BFD">
        <w:rPr>
          <w:rFonts w:ascii="標楷體" w:eastAsia="標楷體" w:hAnsi="標楷體" w:hint="eastAsia"/>
          <w:b/>
          <w:bCs/>
          <w:sz w:val="28"/>
          <w:szCs w:val="28"/>
        </w:rPr>
        <w:t>承攬業績</w:t>
      </w:r>
      <w:r w:rsidR="0089120F" w:rsidRPr="00897BFD">
        <w:rPr>
          <w:rFonts w:ascii="標楷體" w:eastAsia="標楷體" w:hAnsi="標楷體" w:hint="eastAsia"/>
          <w:b/>
          <w:bCs/>
          <w:sz w:val="28"/>
          <w:szCs w:val="28"/>
        </w:rPr>
        <w:t>將如何認定？</w:t>
      </w:r>
    </w:p>
    <w:p w14:paraId="54969E69" w14:textId="77777777" w:rsidR="00057B28" w:rsidRPr="00897BFD" w:rsidRDefault="00902705"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057B28" w:rsidRPr="00897BFD">
        <w:rPr>
          <w:rFonts w:ascii="標楷體" w:eastAsia="標楷體" w:hAnsi="標楷體" w:hint="eastAsia"/>
          <w:sz w:val="28"/>
          <w:szCs w:val="28"/>
        </w:rPr>
        <w:t>工程</w:t>
      </w:r>
      <w:r w:rsidR="0071094C" w:rsidRPr="00897BFD">
        <w:rPr>
          <w:rFonts w:ascii="標楷體" w:eastAsia="標楷體" w:hAnsi="標楷體" w:hint="eastAsia"/>
          <w:sz w:val="28"/>
          <w:szCs w:val="28"/>
        </w:rPr>
        <w:t>竣工日期落</w:t>
      </w:r>
      <w:r w:rsidR="002968A3" w:rsidRPr="00897BFD">
        <w:rPr>
          <w:rFonts w:ascii="標楷體" w:eastAsia="標楷體" w:hAnsi="標楷體" w:hint="eastAsia"/>
          <w:sz w:val="28"/>
          <w:szCs w:val="28"/>
        </w:rPr>
        <w:t>於</w:t>
      </w:r>
      <w:r w:rsidR="00057B28" w:rsidRPr="00897BFD">
        <w:rPr>
          <w:rFonts w:ascii="標楷體" w:eastAsia="標楷體" w:hAnsi="標楷體" w:hint="eastAsia"/>
          <w:sz w:val="28"/>
          <w:szCs w:val="28"/>
        </w:rPr>
        <w:t>申請認定之日起前三年內，依</w:t>
      </w:r>
      <w:r w:rsidR="0071094C" w:rsidRPr="00897BFD">
        <w:rPr>
          <w:rFonts w:ascii="標楷體" w:eastAsia="標楷體" w:hAnsi="標楷體" w:hint="eastAsia"/>
          <w:sz w:val="28"/>
          <w:szCs w:val="28"/>
        </w:rPr>
        <w:t>該</w:t>
      </w:r>
      <w:r w:rsidR="00057B28" w:rsidRPr="00897BFD">
        <w:rPr>
          <w:rFonts w:ascii="標楷體" w:eastAsia="標楷體" w:hAnsi="標楷體" w:hint="eastAsia"/>
          <w:sz w:val="28"/>
          <w:szCs w:val="28"/>
        </w:rPr>
        <w:t>承攬工程契約金額納入承攬工程業績計算。</w:t>
      </w:r>
    </w:p>
    <w:p w14:paraId="4DDD0F3F" w14:textId="04C867FF" w:rsidR="001A6597" w:rsidRPr="00897BFD" w:rsidRDefault="001A6597" w:rsidP="001A6597">
      <w:pPr>
        <w:spacing w:line="460" w:lineRule="exact"/>
        <w:ind w:leftChars="351" w:left="842" w:firstLineChars="2" w:firstLine="6"/>
        <w:jc w:val="both"/>
        <w:rPr>
          <w:rFonts w:ascii="標楷體" w:eastAsia="標楷體" w:hAnsi="標楷體"/>
          <w:bCs/>
          <w:sz w:val="28"/>
          <w:szCs w:val="28"/>
        </w:rPr>
      </w:pPr>
      <w:r w:rsidRPr="00897BFD">
        <w:rPr>
          <w:rFonts w:ascii="標楷體" w:eastAsia="標楷體" w:hAnsi="標楷體" w:hint="eastAsia"/>
          <w:bCs/>
          <w:sz w:val="28"/>
          <w:szCs w:val="28"/>
        </w:rPr>
        <w:t>案例:以申請認定日為112年8月1日為例，完工日期位於109年8月1日至112年8月1日</w:t>
      </w:r>
      <w:proofErr w:type="gramStart"/>
      <w:r w:rsidRPr="00897BFD">
        <w:rPr>
          <w:rFonts w:ascii="標楷體" w:eastAsia="標楷體" w:hAnsi="標楷體" w:hint="eastAsia"/>
          <w:bCs/>
          <w:sz w:val="28"/>
          <w:szCs w:val="28"/>
        </w:rPr>
        <w:t>之間，</w:t>
      </w:r>
      <w:proofErr w:type="gramEnd"/>
      <w:r w:rsidRPr="00897BFD">
        <w:rPr>
          <w:rFonts w:ascii="標楷體" w:eastAsia="標楷體" w:hAnsi="標楷體" w:hint="eastAsia"/>
          <w:bCs/>
          <w:sz w:val="28"/>
          <w:szCs w:val="28"/>
        </w:rPr>
        <w:t>契約造價為8000萬元，工程完工總價為7500萬元，則以契約造價</w:t>
      </w:r>
      <w:proofErr w:type="gramStart"/>
      <w:r w:rsidRPr="00897BFD">
        <w:rPr>
          <w:rFonts w:ascii="標楷體" w:eastAsia="標楷體" w:hAnsi="標楷體" w:hint="eastAsia"/>
          <w:bCs/>
          <w:sz w:val="28"/>
          <w:szCs w:val="28"/>
        </w:rPr>
        <w:t>8000萬元認</w:t>
      </w:r>
      <w:proofErr w:type="gramEnd"/>
      <w:r w:rsidRPr="00897BFD">
        <w:rPr>
          <w:rFonts w:ascii="標楷體" w:eastAsia="標楷體" w:hAnsi="標楷體" w:hint="eastAsia"/>
          <w:bCs/>
          <w:sz w:val="28"/>
          <w:szCs w:val="28"/>
        </w:rPr>
        <w:t>列。</w:t>
      </w:r>
    </w:p>
    <w:p w14:paraId="31480B45" w14:textId="77777777" w:rsidR="00C47884" w:rsidRPr="00897BFD" w:rsidRDefault="00902705"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Q9:</w:t>
      </w:r>
      <w:r w:rsidR="00057B28" w:rsidRPr="00897BFD">
        <w:rPr>
          <w:rFonts w:ascii="標楷體" w:eastAsia="標楷體" w:hAnsi="標楷體" w:hint="eastAsia"/>
          <w:b/>
          <w:bCs/>
          <w:sz w:val="28"/>
          <w:szCs w:val="28"/>
        </w:rPr>
        <w:t>如</w:t>
      </w:r>
      <w:r w:rsidR="00D4537E" w:rsidRPr="00897BFD">
        <w:rPr>
          <w:rFonts w:ascii="標楷體" w:eastAsia="標楷體" w:hAnsi="標楷體" w:hint="eastAsia"/>
          <w:b/>
          <w:bCs/>
          <w:sz w:val="28"/>
          <w:szCs w:val="28"/>
        </w:rPr>
        <w:t>承攬工程尚未完工，但該</w:t>
      </w:r>
      <w:r w:rsidR="00057B28" w:rsidRPr="00897BFD">
        <w:rPr>
          <w:rFonts w:ascii="標楷體" w:eastAsia="標楷體" w:hAnsi="標楷體" w:hint="eastAsia"/>
          <w:b/>
          <w:bCs/>
          <w:sz w:val="28"/>
          <w:szCs w:val="28"/>
        </w:rPr>
        <w:t>工程開工日期未於申請認定之日起前三年內</w:t>
      </w:r>
      <w:r w:rsidR="001D338F" w:rsidRPr="00897BFD">
        <w:rPr>
          <w:rFonts w:ascii="標楷體" w:eastAsia="標楷體" w:hAnsi="標楷體" w:hint="eastAsia"/>
          <w:b/>
          <w:bCs/>
          <w:sz w:val="28"/>
          <w:szCs w:val="28"/>
        </w:rPr>
        <w:t>或工程開工日期於申請認定之日起前三年內</w:t>
      </w:r>
      <w:r w:rsidR="00057B28" w:rsidRPr="00897BFD">
        <w:rPr>
          <w:rFonts w:ascii="標楷體" w:eastAsia="標楷體" w:hAnsi="標楷體" w:hint="eastAsia"/>
          <w:b/>
          <w:bCs/>
          <w:sz w:val="28"/>
          <w:szCs w:val="28"/>
        </w:rPr>
        <w:t>，承攬業績將如何認定？</w:t>
      </w:r>
    </w:p>
    <w:p w14:paraId="33E529D6" w14:textId="46766187" w:rsidR="009137C9" w:rsidRPr="00897BFD" w:rsidRDefault="002968A3"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D4537E" w:rsidRPr="00897BFD">
        <w:rPr>
          <w:rFonts w:ascii="標楷體" w:eastAsia="標楷體" w:hAnsi="標楷體" w:hint="eastAsia"/>
          <w:sz w:val="28"/>
          <w:szCs w:val="28"/>
        </w:rPr>
        <w:t>承攬工程尚未完工，其</w:t>
      </w:r>
      <w:r w:rsidR="009137C9" w:rsidRPr="00897BFD">
        <w:rPr>
          <w:rFonts w:ascii="標楷體" w:eastAsia="標楷體" w:hAnsi="標楷體" w:hint="eastAsia"/>
          <w:sz w:val="28"/>
          <w:szCs w:val="28"/>
        </w:rPr>
        <w:t>業績</w:t>
      </w:r>
      <w:r w:rsidR="0071094C" w:rsidRPr="00897BFD">
        <w:rPr>
          <w:rFonts w:ascii="標楷體" w:eastAsia="標楷體" w:hAnsi="標楷體" w:hint="eastAsia"/>
          <w:sz w:val="28"/>
          <w:szCs w:val="28"/>
        </w:rPr>
        <w:t>以申請認定之日起前三年內</w:t>
      </w:r>
      <w:proofErr w:type="gramStart"/>
      <w:r w:rsidR="00E34992" w:rsidRPr="00897BFD">
        <w:rPr>
          <w:rFonts w:ascii="標楷體" w:eastAsia="標楷體" w:hAnsi="標楷體" w:hint="eastAsia"/>
          <w:sz w:val="28"/>
          <w:szCs w:val="28"/>
        </w:rPr>
        <w:t>期間，</w:t>
      </w:r>
      <w:proofErr w:type="gramEnd"/>
      <w:r w:rsidR="00E34992" w:rsidRPr="00897BFD">
        <w:rPr>
          <w:rFonts w:ascii="標楷體" w:eastAsia="標楷體" w:hAnsi="標楷體" w:hint="eastAsia"/>
          <w:sz w:val="28"/>
          <w:szCs w:val="28"/>
        </w:rPr>
        <w:t>依各期估驗計價</w:t>
      </w:r>
      <w:r w:rsidR="009137C9" w:rsidRPr="00897BFD">
        <w:rPr>
          <w:rFonts w:ascii="標楷體" w:eastAsia="標楷體" w:hAnsi="標楷體" w:hint="eastAsia"/>
          <w:sz w:val="28"/>
          <w:szCs w:val="28"/>
        </w:rPr>
        <w:t>金額之</w:t>
      </w:r>
      <w:r w:rsidR="00E34992" w:rsidRPr="00897BFD">
        <w:rPr>
          <w:rFonts w:ascii="標楷體" w:eastAsia="標楷體" w:hAnsi="標楷體" w:hint="eastAsia"/>
          <w:sz w:val="28"/>
          <w:szCs w:val="28"/>
        </w:rPr>
        <w:t>發票或收據</w:t>
      </w:r>
      <w:r w:rsidR="003B1EB0" w:rsidRPr="00897BFD">
        <w:rPr>
          <w:rFonts w:ascii="標楷體" w:eastAsia="標楷體" w:hAnsi="標楷體" w:hint="eastAsia"/>
          <w:sz w:val="28"/>
          <w:szCs w:val="28"/>
        </w:rPr>
        <w:t>及證明文件</w:t>
      </w:r>
      <w:r w:rsidR="00E34992" w:rsidRPr="00897BFD">
        <w:rPr>
          <w:rFonts w:ascii="標楷體" w:eastAsia="標楷體" w:hAnsi="標楷體" w:hint="eastAsia"/>
          <w:sz w:val="28"/>
          <w:szCs w:val="28"/>
        </w:rPr>
        <w:t>，</w:t>
      </w:r>
      <w:r w:rsidR="00057B28" w:rsidRPr="00897BFD">
        <w:rPr>
          <w:rFonts w:ascii="標楷體" w:eastAsia="標楷體" w:hAnsi="標楷體" w:hint="eastAsia"/>
          <w:sz w:val="28"/>
          <w:szCs w:val="28"/>
        </w:rPr>
        <w:t>納入承攬工程業績計算。</w:t>
      </w:r>
    </w:p>
    <w:p w14:paraId="3EE0A76F" w14:textId="2878C354" w:rsidR="009A1B0F" w:rsidRPr="00897BFD" w:rsidRDefault="009A1B0F" w:rsidP="009A1B0F">
      <w:pPr>
        <w:spacing w:line="460" w:lineRule="exact"/>
        <w:ind w:leftChars="351" w:left="842" w:firstLineChars="2" w:firstLine="6"/>
        <w:jc w:val="both"/>
        <w:rPr>
          <w:rFonts w:ascii="標楷體" w:eastAsia="標楷體" w:hAnsi="標楷體"/>
          <w:sz w:val="28"/>
          <w:szCs w:val="28"/>
        </w:rPr>
      </w:pPr>
      <w:r w:rsidRPr="00897BFD">
        <w:rPr>
          <w:rFonts w:ascii="標楷體" w:eastAsia="標楷體" w:hAnsi="標楷體" w:hint="eastAsia"/>
          <w:sz w:val="28"/>
          <w:szCs w:val="28"/>
        </w:rPr>
        <w:t>案例:</w:t>
      </w:r>
      <w:r w:rsidR="003B1EB0" w:rsidRPr="00897BFD">
        <w:rPr>
          <w:rFonts w:ascii="標楷體" w:eastAsia="標楷體" w:hAnsi="標楷體" w:hint="eastAsia"/>
          <w:sz w:val="28"/>
          <w:szCs w:val="28"/>
        </w:rPr>
        <w:t>以</w:t>
      </w:r>
      <w:r w:rsidRPr="00897BFD">
        <w:rPr>
          <w:rFonts w:ascii="標楷體" w:eastAsia="標楷體" w:hAnsi="標楷體" w:hint="eastAsia"/>
          <w:sz w:val="28"/>
          <w:szCs w:val="28"/>
        </w:rPr>
        <w:t>申請認定日為112年8月1日</w:t>
      </w:r>
      <w:r w:rsidR="003B1EB0" w:rsidRPr="00897BFD">
        <w:rPr>
          <w:rFonts w:ascii="標楷體" w:eastAsia="標楷體" w:hAnsi="標楷體" w:hint="eastAsia"/>
          <w:sz w:val="28"/>
          <w:szCs w:val="28"/>
        </w:rPr>
        <w:t>為例</w:t>
      </w:r>
      <w:r w:rsidRPr="00897BFD">
        <w:rPr>
          <w:rFonts w:ascii="標楷體" w:eastAsia="標楷體" w:hAnsi="標楷體" w:hint="eastAsia"/>
          <w:sz w:val="28"/>
          <w:szCs w:val="28"/>
        </w:rPr>
        <w:t>，則納入承攬工程業績之各期估驗計價金額之發票或收據</w:t>
      </w:r>
      <w:r w:rsidR="003B1EB0" w:rsidRPr="00897BFD">
        <w:rPr>
          <w:rFonts w:ascii="標楷體" w:eastAsia="標楷體" w:hAnsi="標楷體" w:hint="eastAsia"/>
          <w:sz w:val="28"/>
          <w:szCs w:val="28"/>
        </w:rPr>
        <w:t>及證明文件</w:t>
      </w:r>
      <w:r w:rsidRPr="00897BFD">
        <w:rPr>
          <w:rFonts w:ascii="標楷體" w:eastAsia="標楷體" w:hAnsi="標楷體" w:hint="eastAsia"/>
          <w:sz w:val="28"/>
          <w:szCs w:val="28"/>
        </w:rPr>
        <w:t>為109年8月1日至112年8月1日，109年7月31日以前之各期估驗計價金額之發票或收據</w:t>
      </w:r>
      <w:r w:rsidR="003B1EB0" w:rsidRPr="00897BFD">
        <w:rPr>
          <w:rFonts w:ascii="標楷體" w:eastAsia="標楷體" w:hAnsi="標楷體" w:hint="eastAsia"/>
          <w:sz w:val="28"/>
          <w:szCs w:val="28"/>
        </w:rPr>
        <w:t>及相關證明文件</w:t>
      </w:r>
      <w:r w:rsidRPr="00897BFD">
        <w:rPr>
          <w:rFonts w:ascii="標楷體" w:eastAsia="標楷體" w:hAnsi="標楷體" w:hint="eastAsia"/>
          <w:sz w:val="28"/>
          <w:szCs w:val="28"/>
        </w:rPr>
        <w:t>無須檢</w:t>
      </w:r>
      <w:proofErr w:type="gramStart"/>
      <w:r w:rsidRPr="00897BFD">
        <w:rPr>
          <w:rFonts w:ascii="標楷體" w:eastAsia="標楷體" w:hAnsi="標楷體" w:hint="eastAsia"/>
          <w:sz w:val="28"/>
          <w:szCs w:val="28"/>
        </w:rPr>
        <w:t>附</w:t>
      </w:r>
      <w:proofErr w:type="gramEnd"/>
      <w:r w:rsidRPr="00897BFD">
        <w:rPr>
          <w:rFonts w:ascii="標楷體" w:eastAsia="標楷體" w:hAnsi="標楷體" w:hint="eastAsia"/>
          <w:sz w:val="28"/>
          <w:szCs w:val="28"/>
        </w:rPr>
        <w:t>，以加速審查作業。</w:t>
      </w:r>
    </w:p>
    <w:p w14:paraId="38270AB5" w14:textId="4350CA13" w:rsidR="00AD2D09"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0</w:t>
      </w:r>
      <w:r w:rsidRPr="00897BFD">
        <w:rPr>
          <w:rFonts w:ascii="標楷體" w:eastAsia="標楷體" w:hAnsi="標楷體" w:hint="eastAsia"/>
          <w:b/>
          <w:bCs/>
          <w:sz w:val="28"/>
          <w:szCs w:val="28"/>
        </w:rPr>
        <w:t>:</w:t>
      </w:r>
      <w:r w:rsidR="0071094C" w:rsidRPr="00897BFD">
        <w:rPr>
          <w:rFonts w:ascii="標楷體" w:eastAsia="標楷體" w:hAnsi="標楷體" w:hint="eastAsia"/>
          <w:b/>
          <w:bCs/>
          <w:sz w:val="28"/>
          <w:szCs w:val="28"/>
        </w:rPr>
        <w:t>如何</w:t>
      </w:r>
      <w:r w:rsidR="00E55E58" w:rsidRPr="00897BFD">
        <w:rPr>
          <w:rFonts w:ascii="標楷體" w:eastAsia="標楷體" w:hAnsi="標楷體" w:hint="eastAsia"/>
          <w:b/>
          <w:bCs/>
          <w:sz w:val="28"/>
          <w:szCs w:val="28"/>
        </w:rPr>
        <w:t>查詢</w:t>
      </w:r>
      <w:r w:rsidR="00080280" w:rsidRPr="00897BFD">
        <w:rPr>
          <w:rFonts w:ascii="標楷體" w:eastAsia="標楷體" w:hAnsi="標楷體" w:hint="eastAsia"/>
          <w:b/>
          <w:bCs/>
          <w:sz w:val="28"/>
          <w:szCs w:val="28"/>
        </w:rPr>
        <w:t>額度</w:t>
      </w:r>
      <w:r w:rsidR="0071094C" w:rsidRPr="00897BFD">
        <w:rPr>
          <w:rFonts w:ascii="標楷體" w:eastAsia="標楷體" w:hAnsi="標楷體" w:hint="eastAsia"/>
          <w:b/>
          <w:bCs/>
          <w:sz w:val="28"/>
          <w:szCs w:val="28"/>
        </w:rPr>
        <w:t>受理申請核配情形</w:t>
      </w:r>
      <w:r w:rsidR="00932513" w:rsidRPr="00897BFD">
        <w:rPr>
          <w:rFonts w:ascii="標楷體" w:eastAsia="標楷體" w:hAnsi="標楷體" w:hint="eastAsia"/>
          <w:b/>
          <w:bCs/>
          <w:sz w:val="28"/>
          <w:szCs w:val="28"/>
        </w:rPr>
        <w:t>，以及核</w:t>
      </w:r>
      <w:proofErr w:type="gramStart"/>
      <w:r w:rsidR="00932513" w:rsidRPr="00897BFD">
        <w:rPr>
          <w:rFonts w:ascii="標楷體" w:eastAsia="標楷體" w:hAnsi="標楷體" w:hint="eastAsia"/>
          <w:b/>
          <w:bCs/>
          <w:sz w:val="28"/>
          <w:szCs w:val="28"/>
        </w:rPr>
        <w:t>配移工</w:t>
      </w:r>
      <w:proofErr w:type="gramEnd"/>
      <w:r w:rsidR="00932513" w:rsidRPr="00897BFD">
        <w:rPr>
          <w:rFonts w:ascii="標楷體" w:eastAsia="標楷體" w:hAnsi="標楷體" w:hint="eastAsia"/>
          <w:b/>
          <w:bCs/>
          <w:sz w:val="28"/>
          <w:szCs w:val="28"/>
        </w:rPr>
        <w:t>額度原則為何</w:t>
      </w:r>
      <w:r w:rsidR="00AD2D09" w:rsidRPr="00897BFD">
        <w:rPr>
          <w:rFonts w:ascii="標楷體" w:eastAsia="標楷體" w:hAnsi="標楷體" w:hint="eastAsia"/>
          <w:b/>
          <w:bCs/>
          <w:sz w:val="28"/>
          <w:szCs w:val="28"/>
        </w:rPr>
        <w:t>？</w:t>
      </w:r>
    </w:p>
    <w:p w14:paraId="04108236" w14:textId="77777777" w:rsidR="00932513" w:rsidRPr="00897BFD" w:rsidRDefault="002968A3" w:rsidP="00A8101F">
      <w:pPr>
        <w:spacing w:line="460" w:lineRule="exact"/>
        <w:ind w:leftChars="235" w:left="844" w:hangingChars="100" w:hanging="280"/>
        <w:jc w:val="both"/>
        <w:rPr>
          <w:rFonts w:ascii="標楷體" w:eastAsia="標楷體" w:hAnsi="標楷體"/>
          <w:b/>
          <w:sz w:val="28"/>
          <w:szCs w:val="28"/>
        </w:rPr>
      </w:pPr>
      <w:r w:rsidRPr="00897BFD">
        <w:rPr>
          <w:rFonts w:ascii="標楷體" w:eastAsia="標楷體" w:hAnsi="標楷體"/>
          <w:b/>
          <w:sz w:val="28"/>
          <w:szCs w:val="28"/>
        </w:rPr>
        <w:t>A</w:t>
      </w:r>
      <w:r w:rsidRPr="00897BFD">
        <w:rPr>
          <w:rFonts w:ascii="標楷體" w:eastAsia="標楷體" w:hAnsi="標楷體" w:hint="eastAsia"/>
          <w:b/>
          <w:sz w:val="28"/>
          <w:szCs w:val="28"/>
        </w:rPr>
        <w:t>:</w:t>
      </w:r>
    </w:p>
    <w:p w14:paraId="4CD29E37" w14:textId="57FB656F" w:rsidR="00AD2D09" w:rsidRPr="00897BFD" w:rsidRDefault="00932513" w:rsidP="00932513">
      <w:pPr>
        <w:pStyle w:val="a7"/>
        <w:numPr>
          <w:ilvl w:val="0"/>
          <w:numId w:val="20"/>
        </w:numPr>
        <w:spacing w:line="460" w:lineRule="exact"/>
        <w:ind w:leftChars="0"/>
        <w:jc w:val="both"/>
        <w:rPr>
          <w:rFonts w:ascii="標楷體" w:eastAsia="標楷體" w:hAnsi="標楷體"/>
          <w:sz w:val="28"/>
          <w:szCs w:val="28"/>
        </w:rPr>
      </w:pPr>
      <w:r w:rsidRPr="00897BFD">
        <w:rPr>
          <w:rFonts w:ascii="標楷體" w:eastAsia="標楷體" w:hAnsi="標楷體" w:hint="eastAsia"/>
          <w:sz w:val="28"/>
          <w:szCs w:val="28"/>
        </w:rPr>
        <w:t>自112年9月28日起，</w:t>
      </w:r>
      <w:r w:rsidR="00874186" w:rsidRPr="002963C2">
        <w:rPr>
          <w:rFonts w:ascii="標楷體" w:eastAsia="標楷體" w:hAnsi="標楷體" w:hint="eastAsia"/>
          <w:sz w:val="28"/>
          <w:szCs w:val="28"/>
        </w:rPr>
        <w:t>定期</w:t>
      </w:r>
      <w:r w:rsidR="0016164D" w:rsidRPr="00897BFD">
        <w:rPr>
          <w:rFonts w:ascii="標楷體" w:eastAsia="標楷體" w:hAnsi="標楷體" w:hint="eastAsia"/>
          <w:sz w:val="28"/>
          <w:szCs w:val="28"/>
        </w:rPr>
        <w:t>於</w:t>
      </w:r>
      <w:r w:rsidR="00694729" w:rsidRPr="00897BFD">
        <w:rPr>
          <w:rFonts w:ascii="標楷體" w:eastAsia="標楷體" w:hAnsi="標楷體" w:hint="eastAsia"/>
          <w:sz w:val="28"/>
          <w:szCs w:val="28"/>
        </w:rPr>
        <w:t>本署</w:t>
      </w:r>
      <w:r w:rsidR="0016164D" w:rsidRPr="00897BFD">
        <w:rPr>
          <w:rFonts w:ascii="標楷體" w:eastAsia="標楷體" w:hAnsi="標楷體" w:hint="eastAsia"/>
          <w:sz w:val="28"/>
          <w:szCs w:val="28"/>
        </w:rPr>
        <w:t>「</w:t>
      </w:r>
      <w:r w:rsidR="008900A3" w:rsidRPr="00897BFD">
        <w:rPr>
          <w:rFonts w:ascii="標楷體" w:eastAsia="標楷體" w:hAnsi="標楷體" w:hint="eastAsia"/>
          <w:sz w:val="28"/>
          <w:szCs w:val="28"/>
        </w:rPr>
        <w:t>國土管理署</w:t>
      </w:r>
      <w:r w:rsidR="0016164D" w:rsidRPr="00897BFD">
        <w:rPr>
          <w:rFonts w:ascii="標楷體" w:eastAsia="標楷體" w:hAnsi="標楷體" w:hint="eastAsia"/>
          <w:sz w:val="28"/>
          <w:szCs w:val="28"/>
        </w:rPr>
        <w:t>全球資訊網」及「全國建築管理資訊系統入口網」公告</w:t>
      </w:r>
      <w:r w:rsidR="00D248D2" w:rsidRPr="00897BFD">
        <w:rPr>
          <w:rFonts w:ascii="標楷體" w:eastAsia="標楷體" w:hAnsi="標楷體" w:hint="eastAsia"/>
          <w:sz w:val="28"/>
          <w:szCs w:val="28"/>
        </w:rPr>
        <w:t>核配情形及剩餘額度</w:t>
      </w:r>
      <w:r w:rsidR="0016164D" w:rsidRPr="00897BFD">
        <w:rPr>
          <w:rFonts w:ascii="標楷體" w:eastAsia="標楷體" w:hAnsi="標楷體" w:hint="eastAsia"/>
          <w:sz w:val="28"/>
          <w:szCs w:val="28"/>
        </w:rPr>
        <w:t>。</w:t>
      </w:r>
      <w:r w:rsidR="00D248D2" w:rsidRPr="00897BFD">
        <w:rPr>
          <w:rFonts w:ascii="標楷體" w:eastAsia="標楷體" w:hAnsi="標楷體" w:hint="eastAsia"/>
          <w:sz w:val="28"/>
          <w:szCs w:val="28"/>
        </w:rPr>
        <w:t>當額度</w:t>
      </w:r>
      <w:proofErr w:type="gramStart"/>
      <w:r w:rsidR="00D248D2" w:rsidRPr="00897BFD">
        <w:rPr>
          <w:rFonts w:ascii="標楷體" w:eastAsia="標楷體" w:hAnsi="標楷體" w:hint="eastAsia"/>
          <w:sz w:val="28"/>
          <w:szCs w:val="28"/>
        </w:rPr>
        <w:t>用罄則停止</w:t>
      </w:r>
      <w:proofErr w:type="gramEnd"/>
      <w:r w:rsidR="00D248D2" w:rsidRPr="00897BFD">
        <w:rPr>
          <w:rFonts w:ascii="標楷體" w:eastAsia="標楷體" w:hAnsi="標楷體" w:hint="eastAsia"/>
          <w:sz w:val="28"/>
          <w:szCs w:val="28"/>
        </w:rPr>
        <w:t>受理申請，</w:t>
      </w:r>
      <w:proofErr w:type="gramStart"/>
      <w:r w:rsidR="00D248D2" w:rsidRPr="00897BFD">
        <w:rPr>
          <w:rFonts w:ascii="標楷體" w:eastAsia="標楷體" w:hAnsi="標楷體" w:hint="eastAsia"/>
          <w:sz w:val="28"/>
          <w:szCs w:val="28"/>
        </w:rPr>
        <w:t>俟</w:t>
      </w:r>
      <w:proofErr w:type="gramEnd"/>
      <w:r w:rsidR="00D248D2" w:rsidRPr="00897BFD">
        <w:rPr>
          <w:rFonts w:ascii="標楷體" w:eastAsia="標楷體" w:hAnsi="標楷體" w:hint="eastAsia"/>
          <w:sz w:val="28"/>
          <w:szCs w:val="28"/>
        </w:rPr>
        <w:t>有額度可供</w:t>
      </w:r>
      <w:r w:rsidR="00CE0CC1">
        <w:rPr>
          <w:rFonts w:ascii="標楷體" w:eastAsia="標楷體" w:hAnsi="標楷體" w:hint="eastAsia"/>
          <w:sz w:val="28"/>
          <w:szCs w:val="28"/>
        </w:rPr>
        <w:t>核</w:t>
      </w:r>
      <w:r w:rsidR="00D248D2" w:rsidRPr="00897BFD">
        <w:rPr>
          <w:rFonts w:ascii="標楷體" w:eastAsia="標楷體" w:hAnsi="標楷體" w:hint="eastAsia"/>
          <w:sz w:val="28"/>
          <w:szCs w:val="28"/>
        </w:rPr>
        <w:t>配時再行公告受理</w:t>
      </w:r>
      <w:r w:rsidR="0016164D" w:rsidRPr="00897BFD">
        <w:rPr>
          <w:rFonts w:ascii="標楷體" w:eastAsia="標楷體" w:hAnsi="標楷體" w:hint="eastAsia"/>
          <w:sz w:val="28"/>
          <w:szCs w:val="28"/>
        </w:rPr>
        <w:t>。</w:t>
      </w:r>
    </w:p>
    <w:p w14:paraId="3174E250" w14:textId="0493963D" w:rsidR="00932513" w:rsidRPr="00F563C3" w:rsidRDefault="00237183" w:rsidP="00932513">
      <w:pPr>
        <w:pStyle w:val="a7"/>
        <w:numPr>
          <w:ilvl w:val="0"/>
          <w:numId w:val="20"/>
        </w:numPr>
        <w:spacing w:line="460" w:lineRule="exact"/>
        <w:ind w:leftChars="0"/>
        <w:jc w:val="both"/>
        <w:rPr>
          <w:rFonts w:ascii="標楷體" w:eastAsia="標楷體" w:hAnsi="標楷體"/>
          <w:sz w:val="28"/>
          <w:szCs w:val="28"/>
        </w:rPr>
      </w:pPr>
      <w:r w:rsidRPr="00F563C3">
        <w:rPr>
          <w:rFonts w:ascii="標楷體" w:eastAsia="標楷體" w:hAnsi="標楷體" w:hint="eastAsia"/>
          <w:sz w:val="28"/>
          <w:szCs w:val="28"/>
        </w:rPr>
        <w:t>經112年12月20日內政部</w:t>
      </w:r>
      <w:proofErr w:type="gramStart"/>
      <w:r w:rsidRPr="00F563C3">
        <w:rPr>
          <w:rFonts w:ascii="標楷體" w:eastAsia="標楷體" w:hAnsi="標楷體" w:hint="eastAsia"/>
          <w:sz w:val="28"/>
          <w:szCs w:val="28"/>
        </w:rPr>
        <w:t>移工核</w:t>
      </w:r>
      <w:proofErr w:type="gramEnd"/>
      <w:r w:rsidRPr="00F563C3">
        <w:rPr>
          <w:rFonts w:ascii="標楷體" w:eastAsia="標楷體" w:hAnsi="標楷體" w:hint="eastAsia"/>
          <w:sz w:val="28"/>
          <w:szCs w:val="28"/>
        </w:rPr>
        <w:t>配審查會議討論後，</w:t>
      </w:r>
      <w:r w:rsidR="002963C2" w:rsidRPr="00F563C3">
        <w:rPr>
          <w:rFonts w:ascii="標楷體" w:eastAsia="標楷體" w:hAnsi="標楷體" w:hint="eastAsia"/>
          <w:sz w:val="28"/>
          <w:szCs w:val="28"/>
        </w:rPr>
        <w:t>經討論同意外加就業安定費提高核配比率部分納入核配計算(extra10%)及甲等綜合營造業依增減額核算後改</w:t>
      </w:r>
      <w:proofErr w:type="gramStart"/>
      <w:r w:rsidR="002963C2" w:rsidRPr="00F563C3">
        <w:rPr>
          <w:rFonts w:ascii="標楷體" w:eastAsia="標楷體" w:hAnsi="標楷體" w:hint="eastAsia"/>
          <w:sz w:val="28"/>
          <w:szCs w:val="28"/>
        </w:rPr>
        <w:t>採</w:t>
      </w:r>
      <w:proofErr w:type="gramEnd"/>
      <w:r w:rsidR="002963C2" w:rsidRPr="00F563C3">
        <w:rPr>
          <w:rFonts w:ascii="標楷體" w:eastAsia="標楷體" w:hAnsi="標楷體" w:hint="eastAsia"/>
          <w:sz w:val="28"/>
          <w:szCs w:val="28"/>
        </w:rPr>
        <w:t>全額分配</w:t>
      </w:r>
      <w:r w:rsidRPr="00F563C3">
        <w:rPr>
          <w:rFonts w:ascii="標楷體" w:eastAsia="標楷體" w:hAnsi="標楷體" w:hint="eastAsia"/>
          <w:sz w:val="28"/>
          <w:szCs w:val="28"/>
        </w:rPr>
        <w:t>，</w:t>
      </w:r>
      <w:r w:rsidR="00F563C3" w:rsidRPr="00F66657">
        <w:rPr>
          <w:rFonts w:ascii="標楷體" w:eastAsia="標楷體" w:hAnsi="標楷體" w:hint="eastAsia"/>
          <w:color w:val="000000" w:themeColor="text1"/>
          <w:sz w:val="28"/>
          <w:szCs w:val="28"/>
        </w:rPr>
        <w:t>在</w:t>
      </w:r>
      <w:proofErr w:type="gramStart"/>
      <w:r w:rsidR="00F563C3" w:rsidRPr="00F66657">
        <w:rPr>
          <w:rFonts w:ascii="標楷體" w:eastAsia="標楷體" w:hAnsi="標楷體" w:hint="eastAsia"/>
          <w:color w:val="000000" w:themeColor="text1"/>
          <w:sz w:val="28"/>
          <w:szCs w:val="28"/>
        </w:rPr>
        <w:t>不逾可</w:t>
      </w:r>
      <w:proofErr w:type="gramEnd"/>
      <w:r w:rsidR="00F563C3" w:rsidRPr="00F66657">
        <w:rPr>
          <w:rFonts w:ascii="標楷體" w:eastAsia="標楷體" w:hAnsi="標楷體" w:hint="eastAsia"/>
          <w:color w:val="000000" w:themeColor="text1"/>
          <w:sz w:val="28"/>
          <w:szCs w:val="28"/>
        </w:rPr>
        <w:t>申請人數上限下</w:t>
      </w:r>
      <w:r w:rsidR="00F563C3">
        <w:rPr>
          <w:rFonts w:ascii="標楷體" w:eastAsia="標楷體" w:hAnsi="標楷體" w:hint="eastAsia"/>
          <w:color w:val="000000" w:themeColor="text1"/>
          <w:sz w:val="28"/>
          <w:szCs w:val="28"/>
        </w:rPr>
        <w:t>，</w:t>
      </w:r>
      <w:proofErr w:type="gramStart"/>
      <w:r w:rsidRPr="00F563C3">
        <w:rPr>
          <w:rFonts w:ascii="標楷體" w:eastAsia="標楷體" w:hAnsi="標楷體" w:hint="eastAsia"/>
          <w:sz w:val="28"/>
          <w:szCs w:val="28"/>
        </w:rPr>
        <w:t>依增額</w:t>
      </w:r>
      <w:proofErr w:type="gramEnd"/>
      <w:r w:rsidRPr="00F563C3">
        <w:rPr>
          <w:rFonts w:ascii="標楷體" w:eastAsia="標楷體" w:hAnsi="標楷體" w:hint="eastAsia"/>
          <w:sz w:val="28"/>
          <w:szCs w:val="28"/>
        </w:rPr>
        <w:t>及減額原則(近3屆曾獲金質獎或</w:t>
      </w:r>
      <w:proofErr w:type="gramStart"/>
      <w:r w:rsidRPr="00F563C3">
        <w:rPr>
          <w:rFonts w:ascii="標楷體" w:eastAsia="標楷體" w:hAnsi="標楷體" w:hint="eastAsia"/>
          <w:sz w:val="28"/>
          <w:szCs w:val="28"/>
        </w:rPr>
        <w:t>金安獎</w:t>
      </w:r>
      <w:proofErr w:type="gramEnd"/>
      <w:r w:rsidRPr="00F563C3">
        <w:rPr>
          <w:rFonts w:ascii="標楷體" w:eastAsia="標楷體" w:hAnsi="標楷體" w:hint="eastAsia"/>
          <w:sz w:val="28"/>
          <w:szCs w:val="28"/>
        </w:rPr>
        <w:t>，按申請移工人數各調增10%配額、3年內未辦理淨值申報、逾複查換證期限未辦理換證者，按申請移工人數扣減5%配額、近</w:t>
      </w:r>
      <w:proofErr w:type="gramStart"/>
      <w:r w:rsidRPr="00F563C3">
        <w:rPr>
          <w:rFonts w:ascii="標楷體" w:eastAsia="標楷體" w:hAnsi="標楷體" w:hint="eastAsia"/>
          <w:sz w:val="28"/>
          <w:szCs w:val="28"/>
        </w:rPr>
        <w:t>3</w:t>
      </w:r>
      <w:proofErr w:type="gramEnd"/>
      <w:r w:rsidRPr="00F563C3">
        <w:rPr>
          <w:rFonts w:ascii="標楷體" w:eastAsia="標楷體" w:hAnsi="標楷體" w:hint="eastAsia"/>
          <w:sz w:val="28"/>
          <w:szCs w:val="28"/>
        </w:rPr>
        <w:t>年度曾發生重大</w:t>
      </w:r>
      <w:proofErr w:type="gramStart"/>
      <w:r w:rsidRPr="00F563C3">
        <w:rPr>
          <w:rFonts w:ascii="標楷體" w:eastAsia="標楷體" w:hAnsi="標楷體" w:hint="eastAsia"/>
          <w:sz w:val="28"/>
          <w:szCs w:val="28"/>
        </w:rPr>
        <w:t>職災或重大</w:t>
      </w:r>
      <w:proofErr w:type="gramEnd"/>
      <w:r w:rsidRPr="00F563C3">
        <w:rPr>
          <w:rFonts w:ascii="標楷體" w:eastAsia="標楷體" w:hAnsi="標楷體" w:hint="eastAsia"/>
          <w:sz w:val="28"/>
          <w:szCs w:val="28"/>
        </w:rPr>
        <w:t>公安事件影響社會觀感者，按申請移工人數扣減30%配額)辦理核配。</w:t>
      </w:r>
    </w:p>
    <w:p w14:paraId="470C835D" w14:textId="77F6A46B" w:rsidR="0016164D"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1</w:t>
      </w:r>
      <w:r w:rsidRPr="00897BFD">
        <w:rPr>
          <w:rFonts w:ascii="標楷體" w:eastAsia="標楷體" w:hAnsi="標楷體" w:hint="eastAsia"/>
          <w:b/>
          <w:bCs/>
          <w:sz w:val="28"/>
          <w:szCs w:val="28"/>
        </w:rPr>
        <w:t>:</w:t>
      </w:r>
      <w:r w:rsidR="00A97D45" w:rsidRPr="00897BFD">
        <w:rPr>
          <w:rFonts w:ascii="標楷體" w:eastAsia="標楷體" w:hAnsi="標楷體" w:hint="eastAsia"/>
          <w:b/>
          <w:bCs/>
          <w:sz w:val="28"/>
          <w:szCs w:val="28"/>
        </w:rPr>
        <w:t>申請案件送件方式？</w:t>
      </w:r>
      <w:r w:rsidR="0016164D" w:rsidRPr="00897BFD">
        <w:rPr>
          <w:rFonts w:ascii="標楷體" w:eastAsia="標楷體" w:hAnsi="標楷體" w:hint="eastAsia"/>
          <w:b/>
          <w:bCs/>
          <w:sz w:val="28"/>
          <w:szCs w:val="28"/>
        </w:rPr>
        <w:t>雇主資格</w:t>
      </w:r>
      <w:proofErr w:type="gramStart"/>
      <w:r w:rsidR="0016164D" w:rsidRPr="00897BFD">
        <w:rPr>
          <w:rFonts w:ascii="標楷體" w:eastAsia="標楷體" w:hAnsi="標楷體" w:hint="eastAsia"/>
          <w:b/>
          <w:bCs/>
          <w:sz w:val="28"/>
          <w:szCs w:val="28"/>
        </w:rPr>
        <w:t>認定函需多久</w:t>
      </w:r>
      <w:proofErr w:type="gramEnd"/>
      <w:r w:rsidR="0016164D" w:rsidRPr="00897BFD">
        <w:rPr>
          <w:rFonts w:ascii="標楷體" w:eastAsia="標楷體" w:hAnsi="標楷體" w:hint="eastAsia"/>
          <w:b/>
          <w:bCs/>
          <w:sz w:val="28"/>
          <w:szCs w:val="28"/>
        </w:rPr>
        <w:t>審查時間？</w:t>
      </w:r>
    </w:p>
    <w:p w14:paraId="46186964" w14:textId="77777777" w:rsidR="002968A3" w:rsidRPr="00897BFD" w:rsidRDefault="002968A3" w:rsidP="00A8101F">
      <w:pPr>
        <w:spacing w:line="460" w:lineRule="exact"/>
        <w:ind w:leftChars="235" w:left="844" w:hangingChars="100" w:hanging="280"/>
        <w:jc w:val="both"/>
        <w:rPr>
          <w:rFonts w:ascii="標楷體" w:eastAsia="標楷體" w:hAnsi="標楷體"/>
          <w:b/>
          <w:sz w:val="28"/>
          <w:szCs w:val="28"/>
        </w:rPr>
      </w:pPr>
      <w:r w:rsidRPr="00897BFD">
        <w:rPr>
          <w:rFonts w:ascii="標楷體" w:eastAsia="標楷體" w:hAnsi="標楷體"/>
          <w:b/>
          <w:sz w:val="28"/>
          <w:szCs w:val="28"/>
        </w:rPr>
        <w:t>A</w:t>
      </w:r>
      <w:r w:rsidRPr="00897BFD">
        <w:rPr>
          <w:rFonts w:ascii="標楷體" w:eastAsia="標楷體" w:hAnsi="標楷體" w:hint="eastAsia"/>
          <w:b/>
          <w:sz w:val="28"/>
          <w:szCs w:val="28"/>
        </w:rPr>
        <w:t>:</w:t>
      </w:r>
    </w:p>
    <w:p w14:paraId="318FFCAB" w14:textId="0F2BC06F" w:rsidR="0016164D" w:rsidRPr="00897BFD" w:rsidRDefault="005829A0" w:rsidP="00932513">
      <w:pPr>
        <w:pStyle w:val="a7"/>
        <w:numPr>
          <w:ilvl w:val="0"/>
          <w:numId w:val="22"/>
        </w:numPr>
        <w:spacing w:line="460" w:lineRule="exact"/>
        <w:ind w:leftChars="0"/>
        <w:jc w:val="both"/>
        <w:rPr>
          <w:rFonts w:ascii="標楷體" w:eastAsia="標楷體" w:hAnsi="標楷體"/>
          <w:sz w:val="28"/>
          <w:szCs w:val="28"/>
        </w:rPr>
      </w:pPr>
      <w:proofErr w:type="gramStart"/>
      <w:r w:rsidRPr="00897BFD">
        <w:rPr>
          <w:rFonts w:ascii="標楷體" w:eastAsia="標楷體" w:hAnsi="標楷體" w:hint="eastAsia"/>
          <w:sz w:val="28"/>
          <w:szCs w:val="28"/>
        </w:rPr>
        <w:lastRenderedPageBreak/>
        <w:t>採</w:t>
      </w:r>
      <w:proofErr w:type="gramEnd"/>
      <w:r w:rsidR="00694729" w:rsidRPr="00897BFD">
        <w:rPr>
          <w:rFonts w:ascii="標楷體" w:eastAsia="標楷體" w:hAnsi="標楷體" w:hint="eastAsia"/>
          <w:sz w:val="28"/>
          <w:szCs w:val="28"/>
        </w:rPr>
        <w:t>紙本現場收件或郵寄收件，後續</w:t>
      </w:r>
      <w:proofErr w:type="gramStart"/>
      <w:r w:rsidR="00694729" w:rsidRPr="00897BFD">
        <w:rPr>
          <w:rFonts w:ascii="標楷體" w:eastAsia="標楷體" w:hAnsi="標楷體" w:hint="eastAsia"/>
          <w:sz w:val="28"/>
          <w:szCs w:val="28"/>
        </w:rPr>
        <w:t>俟建置線上申辦</w:t>
      </w:r>
      <w:proofErr w:type="gramEnd"/>
      <w:r w:rsidR="00694729" w:rsidRPr="00897BFD">
        <w:rPr>
          <w:rFonts w:ascii="標楷體" w:eastAsia="標楷體" w:hAnsi="標楷體" w:hint="eastAsia"/>
          <w:sz w:val="28"/>
          <w:szCs w:val="28"/>
        </w:rPr>
        <w:t>系統完成後，再開放</w:t>
      </w:r>
      <w:proofErr w:type="gramStart"/>
      <w:r w:rsidR="00694729" w:rsidRPr="00897BFD">
        <w:rPr>
          <w:rFonts w:ascii="標楷體" w:eastAsia="標楷體" w:hAnsi="標楷體" w:hint="eastAsia"/>
          <w:sz w:val="28"/>
          <w:szCs w:val="28"/>
        </w:rPr>
        <w:t>採</w:t>
      </w:r>
      <w:proofErr w:type="gramEnd"/>
      <w:r w:rsidRPr="00897BFD">
        <w:rPr>
          <w:rFonts w:ascii="標楷體" w:eastAsia="標楷體" w:hAnsi="標楷體" w:hint="eastAsia"/>
          <w:sz w:val="28"/>
          <w:szCs w:val="28"/>
        </w:rPr>
        <w:t>網路申請。</w:t>
      </w:r>
    </w:p>
    <w:p w14:paraId="7BDCEFB4" w14:textId="699CECDB" w:rsidR="0016164D" w:rsidRPr="00897BFD" w:rsidRDefault="00932513" w:rsidP="00932513">
      <w:pPr>
        <w:pStyle w:val="a7"/>
        <w:numPr>
          <w:ilvl w:val="0"/>
          <w:numId w:val="22"/>
        </w:numPr>
        <w:spacing w:line="460" w:lineRule="exact"/>
        <w:ind w:leftChars="212" w:left="921" w:hangingChars="147" w:hanging="412"/>
        <w:jc w:val="both"/>
        <w:rPr>
          <w:rFonts w:ascii="標楷體" w:eastAsia="標楷體" w:hAnsi="標楷體"/>
          <w:sz w:val="28"/>
          <w:szCs w:val="28"/>
        </w:rPr>
      </w:pPr>
      <w:r w:rsidRPr="00897BFD">
        <w:rPr>
          <w:rFonts w:ascii="標楷體" w:eastAsia="標楷體" w:hAnsi="標楷體" w:hint="eastAsia"/>
          <w:sz w:val="28"/>
          <w:szCs w:val="28"/>
        </w:rPr>
        <w:t>雇主資格認定案件受理順序及分配方式，自112年8月份受理案件審查完畢後，</w:t>
      </w:r>
      <w:proofErr w:type="gramStart"/>
      <w:r w:rsidRPr="00897BFD">
        <w:rPr>
          <w:rFonts w:ascii="標楷體" w:eastAsia="標楷體" w:hAnsi="標楷體" w:hint="eastAsia"/>
          <w:sz w:val="28"/>
          <w:szCs w:val="28"/>
        </w:rPr>
        <w:t>依掛文</w:t>
      </w:r>
      <w:proofErr w:type="gramEnd"/>
      <w:r w:rsidRPr="00897BFD">
        <w:rPr>
          <w:rFonts w:ascii="標楷體" w:eastAsia="標楷體" w:hAnsi="標楷體" w:hint="eastAsia"/>
          <w:sz w:val="28"/>
          <w:szCs w:val="28"/>
        </w:rPr>
        <w:t>順序於額度內依序辦理分配</w:t>
      </w:r>
      <w:r w:rsidR="00A97D45" w:rsidRPr="00897BFD">
        <w:rPr>
          <w:rFonts w:ascii="標楷體" w:eastAsia="標楷體" w:hAnsi="標楷體"/>
          <w:sz w:val="28"/>
          <w:szCs w:val="28"/>
        </w:rPr>
        <w:t>。</w:t>
      </w:r>
      <w:r w:rsidRPr="00897BFD">
        <w:rPr>
          <w:rFonts w:ascii="標楷體" w:eastAsia="標楷體" w:hAnsi="標楷體" w:hint="eastAsia"/>
          <w:sz w:val="28"/>
          <w:szCs w:val="28"/>
        </w:rPr>
        <w:t>補件</w:t>
      </w:r>
      <w:r w:rsidR="00A97D45" w:rsidRPr="00897BFD">
        <w:rPr>
          <w:rFonts w:ascii="標楷體" w:eastAsia="標楷體" w:hAnsi="標楷體" w:hint="eastAsia"/>
          <w:sz w:val="28"/>
          <w:szCs w:val="28"/>
        </w:rPr>
        <w:t>案件</w:t>
      </w:r>
      <w:r w:rsidR="00AF2A77">
        <w:rPr>
          <w:rFonts w:ascii="標楷體" w:eastAsia="標楷體" w:hAnsi="標楷體" w:hint="eastAsia"/>
          <w:sz w:val="28"/>
          <w:szCs w:val="28"/>
        </w:rPr>
        <w:t>未</w:t>
      </w:r>
      <w:r w:rsidRPr="00897BFD">
        <w:rPr>
          <w:rFonts w:ascii="標楷體" w:eastAsia="標楷體" w:hAnsi="標楷體" w:hint="eastAsia"/>
          <w:sz w:val="28"/>
          <w:szCs w:val="28"/>
        </w:rPr>
        <w:t>補齊文件或逾補件期限者，</w:t>
      </w:r>
      <w:r w:rsidR="00AF2A77">
        <w:rPr>
          <w:rFonts w:ascii="標楷體" w:eastAsia="標楷體" w:hAnsi="標楷體" w:hint="eastAsia"/>
          <w:sz w:val="28"/>
          <w:szCs w:val="28"/>
        </w:rPr>
        <w:t>視為</w:t>
      </w:r>
      <w:r w:rsidRPr="00897BFD">
        <w:rPr>
          <w:rFonts w:ascii="標楷體" w:eastAsia="標楷體" w:hAnsi="標楷體" w:hint="eastAsia"/>
          <w:sz w:val="28"/>
          <w:szCs w:val="28"/>
        </w:rPr>
        <w:t>重新申請</w:t>
      </w:r>
      <w:r w:rsidR="00AF2A77">
        <w:rPr>
          <w:rFonts w:ascii="標楷體" w:eastAsia="標楷體" w:hAnsi="標楷體" w:hint="eastAsia"/>
          <w:sz w:val="28"/>
          <w:szCs w:val="28"/>
        </w:rPr>
        <w:t>案件</w:t>
      </w:r>
      <w:r w:rsidR="00A97D45" w:rsidRPr="00897BFD">
        <w:rPr>
          <w:rFonts w:ascii="標楷體" w:eastAsia="標楷體" w:hAnsi="標楷體" w:hint="eastAsia"/>
          <w:sz w:val="28"/>
          <w:szCs w:val="28"/>
        </w:rPr>
        <w:t>。</w:t>
      </w:r>
    </w:p>
    <w:p w14:paraId="65E4C672" w14:textId="67E07152" w:rsidR="00D46222"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2</w:t>
      </w:r>
      <w:r w:rsidRPr="00897BFD">
        <w:rPr>
          <w:rFonts w:ascii="標楷體" w:eastAsia="標楷體" w:hAnsi="標楷體" w:hint="eastAsia"/>
          <w:b/>
          <w:bCs/>
          <w:sz w:val="28"/>
          <w:szCs w:val="28"/>
        </w:rPr>
        <w:t>:</w:t>
      </w:r>
      <w:r w:rsidR="006455E3" w:rsidRPr="00897BFD">
        <w:rPr>
          <w:rFonts w:ascii="標楷體" w:eastAsia="標楷體" w:hAnsi="標楷體" w:hint="eastAsia"/>
          <w:b/>
          <w:bCs/>
          <w:sz w:val="28"/>
          <w:szCs w:val="28"/>
        </w:rPr>
        <w:t>本次</w:t>
      </w:r>
      <w:r w:rsidR="004E110F" w:rsidRPr="00897BFD">
        <w:rPr>
          <w:rFonts w:ascii="標楷體" w:eastAsia="標楷體" w:hAnsi="標楷體" w:hint="eastAsia"/>
          <w:b/>
          <w:bCs/>
          <w:sz w:val="28"/>
          <w:szCs w:val="28"/>
        </w:rPr>
        <w:t>開放一般營造業申請引進外國人</w:t>
      </w:r>
      <w:proofErr w:type="gramStart"/>
      <w:r w:rsidR="00D46222" w:rsidRPr="00897BFD">
        <w:rPr>
          <w:rFonts w:ascii="標楷體" w:eastAsia="標楷體" w:hAnsi="標楷體" w:hint="eastAsia"/>
          <w:b/>
          <w:bCs/>
          <w:sz w:val="28"/>
          <w:szCs w:val="28"/>
        </w:rPr>
        <w:t>之移工</w:t>
      </w:r>
      <w:proofErr w:type="gramEnd"/>
      <w:r w:rsidR="00D46222" w:rsidRPr="00897BFD">
        <w:rPr>
          <w:rFonts w:ascii="標楷體" w:eastAsia="標楷體" w:hAnsi="標楷體" w:hint="eastAsia"/>
          <w:b/>
          <w:bCs/>
          <w:sz w:val="28"/>
          <w:szCs w:val="28"/>
        </w:rPr>
        <w:t>，調派至其他工程是否仍受限制?</w:t>
      </w:r>
    </w:p>
    <w:p w14:paraId="149DFF93" w14:textId="77777777" w:rsidR="00AD2D09" w:rsidRPr="00897BFD" w:rsidRDefault="002968A3"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D46222" w:rsidRPr="00897BFD">
        <w:rPr>
          <w:rFonts w:ascii="標楷體" w:eastAsia="標楷體" w:hAnsi="標楷體" w:hint="eastAsia"/>
          <w:sz w:val="28"/>
          <w:szCs w:val="28"/>
        </w:rPr>
        <w:t>工作範圍依其營造業雇主承攬工程契約之工程範圍從事營造工作。</w:t>
      </w:r>
    </w:p>
    <w:p w14:paraId="0C625D0F" w14:textId="417A3283" w:rsidR="00FA243A"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3</w:t>
      </w:r>
      <w:r w:rsidRPr="00897BFD">
        <w:rPr>
          <w:rFonts w:ascii="標楷體" w:eastAsia="標楷體" w:hAnsi="標楷體" w:hint="eastAsia"/>
          <w:b/>
          <w:bCs/>
          <w:sz w:val="28"/>
          <w:szCs w:val="28"/>
        </w:rPr>
        <w:t>:</w:t>
      </w:r>
      <w:r w:rsidR="00961785" w:rsidRPr="00897BFD">
        <w:rPr>
          <w:rFonts w:ascii="標楷體" w:eastAsia="標楷體" w:hAnsi="標楷體" w:hint="eastAsia"/>
          <w:b/>
          <w:bCs/>
          <w:sz w:val="28"/>
          <w:szCs w:val="28"/>
        </w:rPr>
        <w:t>可引進</w:t>
      </w:r>
      <w:r w:rsidR="00D46222" w:rsidRPr="00897BFD">
        <w:rPr>
          <w:rFonts w:ascii="標楷體" w:eastAsia="標楷體" w:hAnsi="標楷體" w:hint="eastAsia"/>
          <w:b/>
          <w:bCs/>
          <w:sz w:val="28"/>
          <w:szCs w:val="28"/>
        </w:rPr>
        <w:t>移工人數</w:t>
      </w:r>
      <w:r w:rsidR="006455E3" w:rsidRPr="00897BFD">
        <w:rPr>
          <w:rFonts w:ascii="標楷體" w:eastAsia="標楷體" w:hAnsi="標楷體" w:hint="eastAsia"/>
          <w:b/>
          <w:bCs/>
          <w:sz w:val="28"/>
          <w:szCs w:val="28"/>
        </w:rPr>
        <w:t>，以</w:t>
      </w:r>
      <w:r w:rsidR="00B05581" w:rsidRPr="00897BFD">
        <w:rPr>
          <w:rFonts w:ascii="標楷體" w:eastAsia="標楷體" w:hAnsi="標楷體"/>
          <w:b/>
          <w:bCs/>
          <w:sz w:val="28"/>
          <w:szCs w:val="28"/>
        </w:rPr>
        <w:t>申請當月前2個月之前一年</w:t>
      </w:r>
      <w:r w:rsidR="00B05581" w:rsidRPr="00897BFD">
        <w:rPr>
          <w:rFonts w:ascii="標楷體" w:eastAsia="標楷體" w:hAnsi="標楷體" w:hint="eastAsia"/>
          <w:b/>
          <w:bCs/>
          <w:sz w:val="28"/>
          <w:szCs w:val="28"/>
        </w:rPr>
        <w:t>本國勞工</w:t>
      </w:r>
      <w:r w:rsidR="00B05581" w:rsidRPr="00897BFD">
        <w:rPr>
          <w:rFonts w:ascii="標楷體" w:eastAsia="標楷體" w:hAnsi="標楷體"/>
          <w:b/>
          <w:bCs/>
          <w:sz w:val="28"/>
          <w:szCs w:val="28"/>
        </w:rPr>
        <w:t>勞保平均投保數</w:t>
      </w:r>
      <w:r w:rsidR="00B05581" w:rsidRPr="00897BFD">
        <w:rPr>
          <w:rFonts w:ascii="標楷體" w:eastAsia="標楷體" w:hAnsi="標楷體" w:hint="eastAsia"/>
          <w:b/>
          <w:bCs/>
          <w:sz w:val="28"/>
          <w:szCs w:val="28"/>
        </w:rPr>
        <w:t>之</w:t>
      </w:r>
      <w:r w:rsidR="00D46222" w:rsidRPr="00897BFD">
        <w:rPr>
          <w:rFonts w:ascii="標楷體" w:eastAsia="標楷體" w:hAnsi="標楷體" w:hint="eastAsia"/>
          <w:b/>
          <w:bCs/>
          <w:sz w:val="28"/>
          <w:szCs w:val="28"/>
        </w:rPr>
        <w:t>30%</w:t>
      </w:r>
      <w:r w:rsidR="006455E3" w:rsidRPr="00897BFD">
        <w:rPr>
          <w:rFonts w:ascii="標楷體" w:eastAsia="標楷體" w:hAnsi="標楷體" w:hint="eastAsia"/>
          <w:b/>
          <w:bCs/>
          <w:sz w:val="28"/>
          <w:szCs w:val="28"/>
        </w:rPr>
        <w:t>，其資料向何單位提出申請?</w:t>
      </w:r>
    </w:p>
    <w:p w14:paraId="3498B3D5" w14:textId="5C82151D" w:rsidR="003D14A8" w:rsidRPr="00897BFD" w:rsidRDefault="002968A3"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3D14A8" w:rsidRPr="00897BFD">
        <w:rPr>
          <w:rFonts w:ascii="標楷體" w:eastAsia="標楷體" w:hAnsi="標楷體" w:hint="eastAsia"/>
          <w:sz w:val="28"/>
          <w:szCs w:val="28"/>
        </w:rPr>
        <w:t>投保單位可利用</w:t>
      </w:r>
      <w:r w:rsidR="00A6079F" w:rsidRPr="00897BFD">
        <w:rPr>
          <w:rFonts w:ascii="標楷體" w:eastAsia="標楷體" w:hAnsi="標楷體" w:hint="eastAsia"/>
          <w:sz w:val="28"/>
          <w:szCs w:val="28"/>
        </w:rPr>
        <w:t>勞動部</w:t>
      </w:r>
      <w:r w:rsidR="003D14A8" w:rsidRPr="00897BFD">
        <w:rPr>
          <w:rFonts w:ascii="標楷體" w:eastAsia="標楷體" w:hAnsi="標楷體" w:hint="eastAsia"/>
          <w:sz w:val="28"/>
          <w:szCs w:val="28"/>
        </w:rPr>
        <w:t>勞</w:t>
      </w:r>
      <w:r w:rsidR="00A6079F" w:rsidRPr="00897BFD">
        <w:rPr>
          <w:rFonts w:ascii="標楷體" w:eastAsia="標楷體" w:hAnsi="標楷體" w:hint="eastAsia"/>
          <w:sz w:val="28"/>
          <w:szCs w:val="28"/>
        </w:rPr>
        <w:t>工</w:t>
      </w:r>
      <w:r w:rsidR="003D14A8" w:rsidRPr="00897BFD">
        <w:rPr>
          <w:rFonts w:ascii="標楷體" w:eastAsia="標楷體" w:hAnsi="標楷體" w:hint="eastAsia"/>
          <w:sz w:val="28"/>
          <w:szCs w:val="28"/>
        </w:rPr>
        <w:t>保</w:t>
      </w:r>
      <w:r w:rsidR="00A6079F" w:rsidRPr="00897BFD">
        <w:rPr>
          <w:rFonts w:ascii="標楷體" w:eastAsia="標楷體" w:hAnsi="標楷體" w:hint="eastAsia"/>
          <w:sz w:val="28"/>
          <w:szCs w:val="28"/>
        </w:rPr>
        <w:t>險</w:t>
      </w:r>
      <w:r w:rsidR="003D14A8" w:rsidRPr="00897BFD">
        <w:rPr>
          <w:rFonts w:ascii="標楷體" w:eastAsia="標楷體" w:hAnsi="標楷體" w:hint="eastAsia"/>
          <w:sz w:val="28"/>
          <w:szCs w:val="28"/>
        </w:rPr>
        <w:t>局網站之「e化服務系統(https://edesk.bli.gov.tw)」查詢、下載所需資料或向</w:t>
      </w:r>
      <w:r w:rsidR="00A6079F" w:rsidRPr="00897BFD">
        <w:rPr>
          <w:rFonts w:ascii="標楷體" w:eastAsia="標楷體" w:hAnsi="標楷體" w:hint="eastAsia"/>
          <w:sz w:val="28"/>
          <w:szCs w:val="28"/>
        </w:rPr>
        <w:t>勞動部勞工保險局</w:t>
      </w:r>
      <w:r w:rsidR="003D14A8" w:rsidRPr="00897BFD">
        <w:rPr>
          <w:rFonts w:ascii="標楷體" w:eastAsia="標楷體" w:hAnsi="標楷體" w:hint="eastAsia"/>
          <w:sz w:val="28"/>
          <w:szCs w:val="28"/>
        </w:rPr>
        <w:t>辦理申請。相關法令規定疑慮請</w:t>
      </w:r>
      <w:proofErr w:type="gramStart"/>
      <w:r w:rsidR="003D14A8" w:rsidRPr="00897BFD">
        <w:rPr>
          <w:rFonts w:ascii="標楷體" w:eastAsia="標楷體" w:hAnsi="標楷體" w:hint="eastAsia"/>
          <w:sz w:val="28"/>
          <w:szCs w:val="28"/>
        </w:rPr>
        <w:t>逕</w:t>
      </w:r>
      <w:proofErr w:type="gramEnd"/>
      <w:r w:rsidR="003D14A8" w:rsidRPr="00897BFD">
        <w:rPr>
          <w:rFonts w:ascii="標楷體" w:eastAsia="標楷體" w:hAnsi="標楷體" w:hint="eastAsia"/>
          <w:sz w:val="28"/>
          <w:szCs w:val="28"/>
        </w:rPr>
        <w:t>洽</w:t>
      </w:r>
      <w:r w:rsidR="00A6079F" w:rsidRPr="00897BFD">
        <w:rPr>
          <w:rFonts w:ascii="標楷體" w:eastAsia="標楷體" w:hAnsi="標楷體" w:hint="eastAsia"/>
          <w:sz w:val="28"/>
          <w:szCs w:val="28"/>
        </w:rPr>
        <w:t>勞動部勞工保險局</w:t>
      </w:r>
      <w:r w:rsidR="003D14A8" w:rsidRPr="00897BFD">
        <w:rPr>
          <w:rFonts w:ascii="標楷體" w:eastAsia="標楷體" w:hAnsi="標楷體" w:hint="eastAsia"/>
          <w:sz w:val="28"/>
          <w:szCs w:val="28"/>
        </w:rPr>
        <w:t>(02)2396-1266。</w:t>
      </w:r>
    </w:p>
    <w:p w14:paraId="6137D2BC" w14:textId="35F8DF48" w:rsidR="00AD2D09"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4</w:t>
      </w:r>
      <w:r w:rsidRPr="00897BFD">
        <w:rPr>
          <w:rFonts w:ascii="標楷體" w:eastAsia="標楷體" w:hAnsi="標楷體" w:hint="eastAsia"/>
          <w:b/>
          <w:bCs/>
          <w:sz w:val="28"/>
          <w:szCs w:val="28"/>
        </w:rPr>
        <w:t>:</w:t>
      </w:r>
      <w:r w:rsidR="00D135E6" w:rsidRPr="00897BFD">
        <w:rPr>
          <w:rFonts w:ascii="標楷體" w:eastAsia="標楷體" w:hAnsi="標楷體" w:hint="eastAsia"/>
          <w:b/>
          <w:bCs/>
          <w:sz w:val="28"/>
          <w:szCs w:val="28"/>
        </w:rPr>
        <w:t>雇主資格認定函</w:t>
      </w:r>
      <w:r w:rsidR="00AD2D09" w:rsidRPr="00897BFD">
        <w:rPr>
          <w:rFonts w:ascii="標楷體" w:eastAsia="標楷體" w:hAnsi="標楷體" w:hint="eastAsia"/>
          <w:b/>
          <w:bCs/>
          <w:sz w:val="28"/>
          <w:szCs w:val="28"/>
        </w:rPr>
        <w:t>效期有多久？超過效期怎麼辦？</w:t>
      </w:r>
    </w:p>
    <w:p w14:paraId="359C66C4" w14:textId="24BE64C0" w:rsidR="00AD2D09" w:rsidRPr="00F563C3" w:rsidRDefault="002968A3" w:rsidP="00A8101F">
      <w:pPr>
        <w:spacing w:line="460" w:lineRule="exact"/>
        <w:ind w:leftChars="235" w:left="844" w:hangingChars="100" w:hanging="280"/>
        <w:jc w:val="both"/>
        <w:rPr>
          <w:rFonts w:ascii="標楷體" w:eastAsia="標楷體" w:hAnsi="標楷體"/>
          <w:bCs/>
          <w:strike/>
          <w:sz w:val="28"/>
          <w:szCs w:val="28"/>
        </w:rPr>
      </w:pPr>
      <w:r w:rsidRPr="00F563C3">
        <w:rPr>
          <w:rFonts w:ascii="標楷體" w:eastAsia="標楷體" w:hAnsi="標楷體" w:hint="eastAsia"/>
          <w:b/>
          <w:sz w:val="28"/>
          <w:szCs w:val="28"/>
        </w:rPr>
        <w:t>A:</w:t>
      </w:r>
      <w:r w:rsidR="00237183" w:rsidRPr="00F563C3">
        <w:rPr>
          <w:rFonts w:hint="eastAsia"/>
        </w:rPr>
        <w:t xml:space="preserve"> </w:t>
      </w:r>
      <w:r w:rsidR="00237183" w:rsidRPr="00F563C3">
        <w:rPr>
          <w:rFonts w:ascii="標楷體" w:eastAsia="標楷體" w:hAnsi="標楷體" w:hint="eastAsia"/>
          <w:sz w:val="28"/>
          <w:szCs w:val="28"/>
        </w:rPr>
        <w:t>經112年12月20日內政部</w:t>
      </w:r>
      <w:proofErr w:type="gramStart"/>
      <w:r w:rsidR="00237183" w:rsidRPr="00F563C3">
        <w:rPr>
          <w:rFonts w:ascii="標楷體" w:eastAsia="標楷體" w:hAnsi="標楷體" w:hint="eastAsia"/>
          <w:sz w:val="28"/>
          <w:szCs w:val="28"/>
        </w:rPr>
        <w:t>移工核</w:t>
      </w:r>
      <w:proofErr w:type="gramEnd"/>
      <w:r w:rsidR="00237183" w:rsidRPr="00F563C3">
        <w:rPr>
          <w:rFonts w:ascii="標楷體" w:eastAsia="標楷體" w:hAnsi="標楷體" w:hint="eastAsia"/>
          <w:sz w:val="28"/>
          <w:szCs w:val="28"/>
        </w:rPr>
        <w:t>配審查會議討論</w:t>
      </w:r>
      <w:r w:rsidR="00237183" w:rsidRPr="00C906C6">
        <w:rPr>
          <w:rFonts w:ascii="標楷體" w:eastAsia="標楷體" w:hAnsi="標楷體" w:hint="eastAsia"/>
          <w:sz w:val="28"/>
          <w:szCs w:val="28"/>
        </w:rPr>
        <w:t>後，</w:t>
      </w:r>
      <w:r w:rsidR="00C906C6" w:rsidRPr="00C906C6">
        <w:rPr>
          <w:rFonts w:ascii="標楷體" w:eastAsia="標楷體" w:hAnsi="標楷體" w:hint="eastAsia"/>
          <w:sz w:val="28"/>
          <w:szCs w:val="28"/>
        </w:rPr>
        <w:t>刻正</w:t>
      </w:r>
      <w:r w:rsidR="00237183" w:rsidRPr="00C906C6">
        <w:rPr>
          <w:rFonts w:ascii="標楷體" w:eastAsia="標楷體" w:hAnsi="標楷體" w:hint="eastAsia"/>
          <w:sz w:val="28"/>
          <w:szCs w:val="28"/>
        </w:rPr>
        <w:t>比照營造業專案</w:t>
      </w:r>
      <w:proofErr w:type="gramStart"/>
      <w:r w:rsidR="00237183" w:rsidRPr="00C906C6">
        <w:rPr>
          <w:rFonts w:ascii="標楷體" w:eastAsia="標楷體" w:hAnsi="標楷體" w:hint="eastAsia"/>
          <w:sz w:val="28"/>
          <w:szCs w:val="28"/>
        </w:rPr>
        <w:t>引進移工雇主</w:t>
      </w:r>
      <w:proofErr w:type="gramEnd"/>
      <w:r w:rsidR="00237183" w:rsidRPr="00C906C6">
        <w:rPr>
          <w:rFonts w:ascii="標楷體" w:eastAsia="標楷體" w:hAnsi="標楷體" w:hint="eastAsia"/>
          <w:sz w:val="28"/>
          <w:szCs w:val="28"/>
        </w:rPr>
        <w:t>資格</w:t>
      </w:r>
      <w:r w:rsidR="00F563C3" w:rsidRPr="00C906C6">
        <w:rPr>
          <w:rFonts w:ascii="標楷體" w:eastAsia="標楷體" w:hAnsi="標楷體" w:hint="eastAsia"/>
          <w:sz w:val="28"/>
          <w:szCs w:val="28"/>
        </w:rPr>
        <w:t>認定</w:t>
      </w:r>
      <w:r w:rsidR="00237183" w:rsidRPr="00C906C6">
        <w:rPr>
          <w:rFonts w:ascii="標楷體" w:eastAsia="標楷體" w:hAnsi="標楷體" w:hint="eastAsia"/>
          <w:sz w:val="28"/>
          <w:szCs w:val="28"/>
        </w:rPr>
        <w:t>函有效期</w:t>
      </w:r>
      <w:r w:rsidR="00C906C6" w:rsidRPr="00C906C6">
        <w:rPr>
          <w:rFonts w:ascii="標楷體" w:eastAsia="標楷體" w:hAnsi="標楷體" w:hint="eastAsia"/>
          <w:sz w:val="28"/>
          <w:szCs w:val="28"/>
        </w:rPr>
        <w:t>限</w:t>
      </w:r>
      <w:r w:rsidR="00237183" w:rsidRPr="00C906C6">
        <w:rPr>
          <w:rFonts w:ascii="標楷體" w:eastAsia="標楷體" w:hAnsi="標楷體" w:hint="eastAsia"/>
          <w:sz w:val="28"/>
          <w:szCs w:val="28"/>
        </w:rPr>
        <w:t>，</w:t>
      </w:r>
      <w:r w:rsidR="00C906C6" w:rsidRPr="00C906C6">
        <w:rPr>
          <w:rFonts w:ascii="標楷體" w:eastAsia="標楷體" w:hAnsi="標楷體" w:hint="eastAsia"/>
          <w:sz w:val="28"/>
          <w:szCs w:val="28"/>
        </w:rPr>
        <w:t>修正</w:t>
      </w:r>
      <w:proofErr w:type="gramStart"/>
      <w:r w:rsidR="00C906C6" w:rsidRPr="00C906C6">
        <w:rPr>
          <w:rFonts w:ascii="標楷體" w:eastAsia="標楷體" w:hAnsi="標楷體" w:hint="eastAsia"/>
          <w:sz w:val="28"/>
          <w:szCs w:val="28"/>
        </w:rPr>
        <w:t>循</w:t>
      </w:r>
      <w:proofErr w:type="gramEnd"/>
      <w:r w:rsidR="00C906C6" w:rsidRPr="00C906C6">
        <w:rPr>
          <w:rFonts w:ascii="標楷體" w:eastAsia="標楷體" w:hAnsi="標楷體" w:hint="eastAsia"/>
          <w:sz w:val="28"/>
          <w:szCs w:val="28"/>
        </w:rPr>
        <w:t>法制作業程序修正「營造工作申請</w:t>
      </w:r>
      <w:proofErr w:type="gramStart"/>
      <w:r w:rsidR="00C906C6" w:rsidRPr="00C906C6">
        <w:rPr>
          <w:rFonts w:ascii="標楷體" w:eastAsia="標楷體" w:hAnsi="標楷體" w:hint="eastAsia"/>
          <w:sz w:val="28"/>
          <w:szCs w:val="28"/>
        </w:rPr>
        <w:t>引進移工之</w:t>
      </w:r>
      <w:proofErr w:type="gramEnd"/>
      <w:r w:rsidR="00C906C6" w:rsidRPr="00C906C6">
        <w:rPr>
          <w:rFonts w:ascii="標楷體" w:eastAsia="標楷體" w:hAnsi="標楷體" w:hint="eastAsia"/>
          <w:sz w:val="28"/>
          <w:szCs w:val="28"/>
        </w:rPr>
        <w:t>雇主資格認定作業要點」，放</w:t>
      </w:r>
      <w:r w:rsidR="00C906C6">
        <w:rPr>
          <w:rFonts w:ascii="細明體" w:eastAsia="細明體" w:hAnsi="細明體" w:hint="eastAsia"/>
          <w:color w:val="000000"/>
          <w:sz w:val="27"/>
          <w:szCs w:val="27"/>
          <w:shd w:val="clear" w:color="auto" w:fill="FFFFFF"/>
        </w:rPr>
        <w:t>寬</w:t>
      </w:r>
      <w:r w:rsidR="00237183" w:rsidRPr="00F563C3">
        <w:rPr>
          <w:rFonts w:ascii="標楷體" w:eastAsia="標楷體" w:hAnsi="標楷體" w:hint="eastAsia"/>
          <w:bCs/>
          <w:sz w:val="28"/>
          <w:szCs w:val="28"/>
        </w:rPr>
        <w:t>一般營造</w:t>
      </w:r>
      <w:proofErr w:type="gramStart"/>
      <w:r w:rsidR="00237183" w:rsidRPr="00F563C3">
        <w:rPr>
          <w:rFonts w:ascii="標楷體" w:eastAsia="標楷體" w:hAnsi="標楷體" w:hint="eastAsia"/>
          <w:bCs/>
          <w:sz w:val="28"/>
          <w:szCs w:val="28"/>
        </w:rPr>
        <w:t>業移工</w:t>
      </w:r>
      <w:proofErr w:type="gramEnd"/>
      <w:r w:rsidR="00237183" w:rsidRPr="00F563C3">
        <w:rPr>
          <w:rFonts w:ascii="標楷體" w:eastAsia="標楷體" w:hAnsi="標楷體" w:hint="eastAsia"/>
          <w:bCs/>
          <w:sz w:val="28"/>
          <w:szCs w:val="28"/>
        </w:rPr>
        <w:t>雇主資格</w:t>
      </w:r>
      <w:r w:rsidR="00F563C3" w:rsidRPr="00F563C3">
        <w:rPr>
          <w:rFonts w:ascii="標楷體" w:eastAsia="標楷體" w:hAnsi="標楷體" w:hint="eastAsia"/>
          <w:bCs/>
          <w:sz w:val="28"/>
          <w:szCs w:val="28"/>
        </w:rPr>
        <w:t>認定</w:t>
      </w:r>
      <w:r w:rsidR="00237183" w:rsidRPr="00F563C3">
        <w:rPr>
          <w:rFonts w:ascii="標楷體" w:eastAsia="標楷體" w:hAnsi="標楷體" w:hint="eastAsia"/>
          <w:bCs/>
          <w:sz w:val="28"/>
          <w:szCs w:val="28"/>
        </w:rPr>
        <w:t>函有效期限自90日延長至120天</w:t>
      </w:r>
      <w:r w:rsidR="00F563C3" w:rsidRPr="00F563C3">
        <w:rPr>
          <w:rFonts w:ascii="標楷體" w:eastAsia="標楷體" w:hAnsi="標楷體" w:hint="eastAsia"/>
          <w:sz w:val="28"/>
          <w:szCs w:val="28"/>
        </w:rPr>
        <w:t>。</w:t>
      </w:r>
      <w:r w:rsidR="006928FA" w:rsidRPr="00F563C3">
        <w:rPr>
          <w:rFonts w:ascii="標楷體" w:eastAsia="標楷體" w:hAnsi="標楷體" w:hint="eastAsia"/>
          <w:sz w:val="28"/>
          <w:szCs w:val="28"/>
        </w:rPr>
        <w:t>若</w:t>
      </w:r>
      <w:r w:rsidR="006455E3" w:rsidRPr="00F563C3">
        <w:rPr>
          <w:rFonts w:ascii="標楷體" w:eastAsia="標楷體" w:hAnsi="標楷體" w:hint="eastAsia"/>
          <w:sz w:val="28"/>
          <w:szCs w:val="28"/>
        </w:rPr>
        <w:t>如有再次申請之需要</w:t>
      </w:r>
      <w:r w:rsidR="00AD2D09" w:rsidRPr="00F563C3">
        <w:rPr>
          <w:rFonts w:ascii="標楷體" w:eastAsia="標楷體" w:hAnsi="標楷體" w:hint="eastAsia"/>
          <w:sz w:val="28"/>
          <w:szCs w:val="28"/>
        </w:rPr>
        <w:t>，</w:t>
      </w:r>
      <w:r w:rsidR="00D17A7C" w:rsidRPr="00F563C3">
        <w:rPr>
          <w:rFonts w:ascii="標楷體" w:eastAsia="標楷體" w:hAnsi="標楷體" w:hint="eastAsia"/>
          <w:bCs/>
          <w:sz w:val="28"/>
          <w:szCs w:val="28"/>
        </w:rPr>
        <w:t>應重新辦理申請。</w:t>
      </w:r>
    </w:p>
    <w:p w14:paraId="4C1F3954" w14:textId="704AD5BB" w:rsidR="00A23AE1" w:rsidRPr="00F563C3"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F563C3">
        <w:rPr>
          <w:rFonts w:ascii="標楷體" w:eastAsia="標楷體" w:hAnsi="標楷體" w:hint="eastAsia"/>
          <w:b/>
          <w:bCs/>
          <w:sz w:val="28"/>
          <w:szCs w:val="28"/>
        </w:rPr>
        <w:t>Q1</w:t>
      </w:r>
      <w:r w:rsidR="00B960E3" w:rsidRPr="00F563C3">
        <w:rPr>
          <w:rFonts w:ascii="標楷體" w:eastAsia="標楷體" w:hAnsi="標楷體" w:hint="eastAsia"/>
          <w:b/>
          <w:bCs/>
          <w:sz w:val="28"/>
          <w:szCs w:val="28"/>
        </w:rPr>
        <w:t>5</w:t>
      </w:r>
      <w:r w:rsidRPr="00F563C3">
        <w:rPr>
          <w:rFonts w:ascii="標楷體" w:eastAsia="標楷體" w:hAnsi="標楷體" w:hint="eastAsia"/>
          <w:b/>
          <w:bCs/>
          <w:sz w:val="28"/>
          <w:szCs w:val="28"/>
        </w:rPr>
        <w:t>:</w:t>
      </w:r>
      <w:r w:rsidR="00A23AE1" w:rsidRPr="00F563C3">
        <w:rPr>
          <w:rFonts w:ascii="標楷體" w:eastAsia="標楷體" w:hAnsi="標楷體" w:hint="eastAsia"/>
          <w:b/>
          <w:bCs/>
          <w:sz w:val="28"/>
          <w:szCs w:val="28"/>
        </w:rPr>
        <w:t>若</w:t>
      </w:r>
      <w:r w:rsidR="00D17A7C" w:rsidRPr="00F563C3">
        <w:rPr>
          <w:rFonts w:ascii="標楷體" w:eastAsia="標楷體" w:hAnsi="標楷體" w:hint="eastAsia"/>
          <w:b/>
          <w:bCs/>
          <w:sz w:val="28"/>
          <w:szCs w:val="28"/>
        </w:rPr>
        <w:t>申請人數未達可申請人數上限，</w:t>
      </w:r>
      <w:r w:rsidR="00A23AE1" w:rsidRPr="00F563C3">
        <w:rPr>
          <w:rFonts w:ascii="標楷體" w:eastAsia="標楷體" w:hAnsi="標楷體" w:hint="eastAsia"/>
          <w:b/>
          <w:bCs/>
          <w:sz w:val="28"/>
          <w:szCs w:val="28"/>
        </w:rPr>
        <w:t>後</w:t>
      </w:r>
      <w:r w:rsidR="00D17A7C" w:rsidRPr="00F563C3">
        <w:rPr>
          <w:rFonts w:ascii="標楷體" w:eastAsia="標楷體" w:hAnsi="標楷體" w:hint="eastAsia"/>
          <w:b/>
          <w:bCs/>
          <w:sz w:val="28"/>
          <w:szCs w:val="28"/>
        </w:rPr>
        <w:t>續可再</w:t>
      </w:r>
      <w:r w:rsidR="00A23AE1" w:rsidRPr="00F563C3">
        <w:rPr>
          <w:rFonts w:ascii="標楷體" w:eastAsia="標楷體" w:hAnsi="標楷體" w:hint="eastAsia"/>
          <w:b/>
          <w:bCs/>
          <w:sz w:val="28"/>
          <w:szCs w:val="28"/>
        </w:rPr>
        <w:t>申請嗎？</w:t>
      </w:r>
    </w:p>
    <w:p w14:paraId="64E73A55" w14:textId="66C499CF" w:rsidR="00A23AE1" w:rsidRPr="00F563C3" w:rsidRDefault="002968A3" w:rsidP="00A8101F">
      <w:pPr>
        <w:spacing w:line="460" w:lineRule="exact"/>
        <w:ind w:leftChars="235" w:left="567" w:hangingChars="1" w:hanging="3"/>
        <w:jc w:val="both"/>
        <w:rPr>
          <w:rFonts w:ascii="標楷體" w:eastAsia="標楷體" w:hAnsi="標楷體"/>
          <w:strike/>
          <w:sz w:val="28"/>
          <w:szCs w:val="28"/>
        </w:rPr>
      </w:pPr>
      <w:r w:rsidRPr="00F563C3">
        <w:rPr>
          <w:rFonts w:ascii="標楷體" w:eastAsia="標楷體" w:hAnsi="標楷體" w:hint="eastAsia"/>
          <w:b/>
          <w:sz w:val="28"/>
          <w:szCs w:val="28"/>
        </w:rPr>
        <w:t>A:</w:t>
      </w:r>
      <w:r w:rsidR="00D7292D" w:rsidRPr="00F563C3">
        <w:rPr>
          <w:rFonts w:ascii="標楷體" w:eastAsia="標楷體" w:hAnsi="標楷體" w:hint="eastAsia"/>
          <w:sz w:val="28"/>
          <w:szCs w:val="28"/>
        </w:rPr>
        <w:t>可以，</w:t>
      </w:r>
      <w:r w:rsidR="00442233" w:rsidRPr="00F563C3">
        <w:rPr>
          <w:rFonts w:ascii="標楷體" w:eastAsia="標楷體" w:hAnsi="標楷體" w:hint="eastAsia"/>
          <w:sz w:val="28"/>
          <w:szCs w:val="28"/>
        </w:rPr>
        <w:t>前經取得雇主資格</w:t>
      </w:r>
      <w:proofErr w:type="gramStart"/>
      <w:r w:rsidR="00F563C3" w:rsidRPr="00F563C3">
        <w:rPr>
          <w:rFonts w:ascii="標楷體" w:eastAsia="標楷體" w:hAnsi="標楷體" w:hint="eastAsia"/>
          <w:sz w:val="28"/>
          <w:szCs w:val="28"/>
        </w:rPr>
        <w:t>認定</w:t>
      </w:r>
      <w:r w:rsidR="00442233" w:rsidRPr="00F563C3">
        <w:rPr>
          <w:rFonts w:ascii="標楷體" w:eastAsia="標楷體" w:hAnsi="標楷體" w:hint="eastAsia"/>
          <w:sz w:val="28"/>
          <w:szCs w:val="28"/>
        </w:rPr>
        <w:t>函</w:t>
      </w:r>
      <w:r w:rsidR="00561C87" w:rsidRPr="00F563C3">
        <w:rPr>
          <w:rFonts w:ascii="標楷體" w:eastAsia="標楷體" w:hAnsi="標楷體" w:hint="eastAsia"/>
          <w:sz w:val="28"/>
          <w:szCs w:val="28"/>
        </w:rPr>
        <w:t>已核</w:t>
      </w:r>
      <w:proofErr w:type="gramEnd"/>
      <w:r w:rsidR="00561C87" w:rsidRPr="00F563C3">
        <w:rPr>
          <w:rFonts w:ascii="標楷體" w:eastAsia="標楷體" w:hAnsi="標楷體" w:hint="eastAsia"/>
          <w:sz w:val="28"/>
          <w:szCs w:val="28"/>
        </w:rPr>
        <w:t>配額度之業者，如有人力需求者，可依規定在符合一定業績及聘僱本國勞工數之規定下，再向</w:t>
      </w:r>
      <w:r w:rsidR="002337A6" w:rsidRPr="00F563C3">
        <w:rPr>
          <w:rFonts w:ascii="標楷體" w:eastAsia="標楷體" w:hAnsi="標楷體" w:hint="eastAsia"/>
          <w:sz w:val="28"/>
          <w:szCs w:val="28"/>
        </w:rPr>
        <w:t>國土管理署</w:t>
      </w:r>
      <w:r w:rsidR="00561C87" w:rsidRPr="00F563C3">
        <w:rPr>
          <w:rFonts w:ascii="標楷體" w:eastAsia="標楷體" w:hAnsi="標楷體" w:hint="eastAsia"/>
          <w:sz w:val="28"/>
          <w:szCs w:val="28"/>
        </w:rPr>
        <w:t>提出申請</w:t>
      </w:r>
      <w:r w:rsidR="00874186" w:rsidRPr="00F563C3">
        <w:rPr>
          <w:rFonts w:ascii="標楷體" w:eastAsia="標楷體" w:hAnsi="標楷體" w:hint="eastAsia"/>
          <w:sz w:val="28"/>
          <w:szCs w:val="28"/>
        </w:rPr>
        <w:t>。</w:t>
      </w:r>
    </w:p>
    <w:p w14:paraId="15B5C186" w14:textId="65669575" w:rsidR="00AD2D09"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6</w:t>
      </w:r>
      <w:r w:rsidRPr="00897BFD">
        <w:rPr>
          <w:rFonts w:ascii="標楷體" w:eastAsia="標楷體" w:hAnsi="標楷體" w:hint="eastAsia"/>
          <w:b/>
          <w:bCs/>
          <w:sz w:val="28"/>
          <w:szCs w:val="28"/>
        </w:rPr>
        <w:t>:</w:t>
      </w:r>
      <w:r w:rsidR="00D97180" w:rsidRPr="00897BFD">
        <w:rPr>
          <w:rFonts w:ascii="標楷體" w:eastAsia="標楷體" w:hAnsi="標楷體" w:hint="eastAsia"/>
          <w:b/>
          <w:bCs/>
          <w:sz w:val="28"/>
          <w:szCs w:val="28"/>
        </w:rPr>
        <w:t>雇主資格</w:t>
      </w:r>
      <w:proofErr w:type="gramStart"/>
      <w:r w:rsidR="00D97180" w:rsidRPr="00897BFD">
        <w:rPr>
          <w:rFonts w:ascii="標楷體" w:eastAsia="標楷體" w:hAnsi="標楷體" w:hint="eastAsia"/>
          <w:b/>
          <w:bCs/>
          <w:sz w:val="28"/>
          <w:szCs w:val="28"/>
        </w:rPr>
        <w:t>認定函</w:t>
      </w:r>
      <w:r w:rsidR="00AD2D09" w:rsidRPr="00897BFD">
        <w:rPr>
          <w:rFonts w:ascii="標楷體" w:eastAsia="標楷體" w:hAnsi="標楷體" w:hint="eastAsia"/>
          <w:b/>
          <w:bCs/>
          <w:sz w:val="28"/>
          <w:szCs w:val="28"/>
        </w:rPr>
        <w:t>若遺失</w:t>
      </w:r>
      <w:proofErr w:type="gramEnd"/>
      <w:r w:rsidR="00AD2D09" w:rsidRPr="00897BFD">
        <w:rPr>
          <w:rFonts w:ascii="標楷體" w:eastAsia="標楷體" w:hAnsi="標楷體" w:hint="eastAsia"/>
          <w:b/>
          <w:bCs/>
          <w:sz w:val="28"/>
          <w:szCs w:val="28"/>
        </w:rPr>
        <w:t>能申請補發嗎？</w:t>
      </w:r>
    </w:p>
    <w:p w14:paraId="78CDE1B5" w14:textId="27BC072E" w:rsidR="006928FA" w:rsidRPr="00897BFD" w:rsidRDefault="002968A3" w:rsidP="00A8101F">
      <w:pPr>
        <w:spacing w:line="460" w:lineRule="exact"/>
        <w:ind w:leftChars="235" w:left="567" w:hangingChars="1" w:hanging="3"/>
        <w:jc w:val="both"/>
        <w:rPr>
          <w:rFonts w:ascii="標楷體" w:eastAsia="標楷體" w:hAnsi="標楷體"/>
          <w:sz w:val="28"/>
          <w:szCs w:val="28"/>
        </w:rPr>
      </w:pPr>
      <w:r w:rsidRPr="00897BFD">
        <w:rPr>
          <w:rFonts w:ascii="標楷體" w:eastAsia="標楷體" w:hAnsi="標楷體"/>
          <w:b/>
          <w:sz w:val="28"/>
          <w:szCs w:val="28"/>
        </w:rPr>
        <w:t>A</w:t>
      </w:r>
      <w:r w:rsidRPr="00897BFD">
        <w:rPr>
          <w:rFonts w:ascii="標楷體" w:eastAsia="標楷體" w:hAnsi="標楷體" w:hint="eastAsia"/>
          <w:b/>
          <w:sz w:val="28"/>
          <w:szCs w:val="28"/>
        </w:rPr>
        <w:t>:</w:t>
      </w:r>
      <w:r w:rsidR="006928FA" w:rsidRPr="00897BFD">
        <w:rPr>
          <w:rFonts w:ascii="標楷體" w:eastAsia="標楷體" w:hAnsi="標楷體" w:hint="eastAsia"/>
          <w:sz w:val="28"/>
          <w:szCs w:val="28"/>
        </w:rPr>
        <w:t>可</w:t>
      </w:r>
      <w:r w:rsidR="0065239C" w:rsidRPr="00897BFD">
        <w:rPr>
          <w:rFonts w:ascii="標楷體" w:eastAsia="標楷體" w:hAnsi="標楷體" w:hint="eastAsia"/>
          <w:sz w:val="28"/>
          <w:szCs w:val="28"/>
        </w:rPr>
        <w:t>以，</w:t>
      </w:r>
      <w:r w:rsidR="000B0895" w:rsidRPr="00F563C3">
        <w:rPr>
          <w:rFonts w:ascii="標楷體" w:eastAsia="標楷體" w:hAnsi="標楷體" w:hint="eastAsia"/>
          <w:sz w:val="28"/>
          <w:szCs w:val="28"/>
        </w:rPr>
        <w:t>遺失補發請來函並</w:t>
      </w:r>
      <w:r w:rsidR="006928FA" w:rsidRPr="00F563C3">
        <w:rPr>
          <w:rFonts w:ascii="標楷體" w:eastAsia="標楷體" w:hAnsi="標楷體" w:hint="eastAsia"/>
          <w:sz w:val="28"/>
          <w:szCs w:val="28"/>
        </w:rPr>
        <w:t>洽詢</w:t>
      </w:r>
      <w:r w:rsidR="008900A3" w:rsidRPr="00F563C3">
        <w:rPr>
          <w:rFonts w:ascii="標楷體" w:eastAsia="標楷體" w:hAnsi="標楷體" w:hint="eastAsia"/>
          <w:sz w:val="28"/>
          <w:szCs w:val="28"/>
        </w:rPr>
        <w:t>國土管理署</w:t>
      </w:r>
      <w:r w:rsidR="006928FA" w:rsidRPr="00F563C3">
        <w:rPr>
          <w:rFonts w:ascii="標楷體" w:eastAsia="標楷體" w:hAnsi="標楷體" w:hint="eastAsia"/>
          <w:sz w:val="28"/>
          <w:szCs w:val="28"/>
        </w:rPr>
        <w:t>相關承辦人員進行補發</w:t>
      </w:r>
      <w:r w:rsidR="00AF1E2B" w:rsidRPr="00F563C3">
        <w:rPr>
          <w:rFonts w:ascii="標楷體" w:eastAsia="標楷體" w:hAnsi="標楷體" w:hint="eastAsia"/>
          <w:sz w:val="28"/>
          <w:szCs w:val="28"/>
        </w:rPr>
        <w:t>（</w:t>
      </w:r>
      <w:r w:rsidR="0065239C" w:rsidRPr="00F563C3">
        <w:rPr>
          <w:rFonts w:ascii="標楷體" w:eastAsia="標楷體" w:hAnsi="標楷體" w:hint="eastAsia"/>
          <w:sz w:val="28"/>
          <w:szCs w:val="28"/>
        </w:rPr>
        <w:t>049-</w:t>
      </w:r>
      <w:r w:rsidR="00884EF2" w:rsidRPr="00F563C3">
        <w:rPr>
          <w:rFonts w:ascii="標楷體" w:eastAsia="標楷體" w:hAnsi="標楷體" w:hint="eastAsia"/>
          <w:sz w:val="28"/>
          <w:szCs w:val="28"/>
        </w:rPr>
        <w:t>2316035</w:t>
      </w:r>
      <w:r w:rsidR="00AF1E2B" w:rsidRPr="00F563C3">
        <w:rPr>
          <w:rFonts w:ascii="標楷體" w:eastAsia="標楷體" w:hAnsi="標楷體" w:hint="eastAsia"/>
          <w:sz w:val="28"/>
          <w:szCs w:val="28"/>
        </w:rPr>
        <w:t>）</w:t>
      </w:r>
      <w:r w:rsidR="006928FA" w:rsidRPr="00F563C3">
        <w:rPr>
          <w:rFonts w:ascii="標楷體" w:eastAsia="標楷體" w:hAnsi="標楷體" w:hint="eastAsia"/>
          <w:sz w:val="28"/>
          <w:szCs w:val="28"/>
        </w:rPr>
        <w:t>。</w:t>
      </w:r>
    </w:p>
    <w:p w14:paraId="0D58C728" w14:textId="7DF93B98" w:rsidR="00AD2D09"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Q1</w:t>
      </w:r>
      <w:r w:rsidR="00B960E3" w:rsidRPr="00897BFD">
        <w:rPr>
          <w:rFonts w:ascii="標楷體" w:eastAsia="標楷體" w:hAnsi="標楷體" w:hint="eastAsia"/>
          <w:b/>
          <w:bCs/>
          <w:sz w:val="28"/>
          <w:szCs w:val="28"/>
        </w:rPr>
        <w:t>7</w:t>
      </w:r>
      <w:r w:rsidRPr="00897BFD">
        <w:rPr>
          <w:rFonts w:ascii="標楷體" w:eastAsia="標楷體" w:hAnsi="標楷體" w:hint="eastAsia"/>
          <w:b/>
          <w:bCs/>
          <w:sz w:val="28"/>
          <w:szCs w:val="28"/>
        </w:rPr>
        <w:t>:</w:t>
      </w:r>
      <w:r w:rsidR="00AD2D09" w:rsidRPr="00897BFD">
        <w:rPr>
          <w:rFonts w:ascii="標楷體" w:eastAsia="標楷體" w:hAnsi="標楷體" w:hint="eastAsia"/>
          <w:b/>
          <w:bCs/>
          <w:sz w:val="28"/>
          <w:szCs w:val="28"/>
        </w:rPr>
        <w:t>申請</w:t>
      </w:r>
      <w:r w:rsidR="00D97180" w:rsidRPr="00897BFD">
        <w:rPr>
          <w:rFonts w:ascii="標楷體" w:eastAsia="標楷體" w:hAnsi="標楷體" w:hint="eastAsia"/>
          <w:b/>
          <w:bCs/>
          <w:sz w:val="28"/>
          <w:szCs w:val="28"/>
        </w:rPr>
        <w:t>雇主資格認定</w:t>
      </w:r>
      <w:r w:rsidR="00AD2D09" w:rsidRPr="00897BFD">
        <w:rPr>
          <w:rFonts w:ascii="標楷體" w:eastAsia="標楷體" w:hAnsi="標楷體" w:hint="eastAsia"/>
          <w:b/>
          <w:bCs/>
          <w:sz w:val="28"/>
          <w:szCs w:val="28"/>
        </w:rPr>
        <w:t>後可以撤回嗎？</w:t>
      </w:r>
    </w:p>
    <w:p w14:paraId="21DCFA50" w14:textId="7BC8F4EC" w:rsidR="00AD2D09" w:rsidRPr="00897BFD" w:rsidRDefault="002968A3" w:rsidP="00A8101F">
      <w:pPr>
        <w:spacing w:line="460" w:lineRule="exact"/>
        <w:ind w:leftChars="235" w:left="567" w:hangingChars="1" w:hanging="3"/>
        <w:jc w:val="both"/>
        <w:rPr>
          <w:rFonts w:ascii="標楷體" w:eastAsia="標楷體" w:hAnsi="標楷體"/>
          <w:sz w:val="28"/>
          <w:szCs w:val="28"/>
        </w:rPr>
      </w:pPr>
      <w:r w:rsidRPr="00897BFD">
        <w:rPr>
          <w:rFonts w:ascii="標楷體" w:eastAsia="標楷體" w:hAnsi="標楷體" w:hint="eastAsia"/>
          <w:b/>
          <w:sz w:val="28"/>
          <w:szCs w:val="28"/>
        </w:rPr>
        <w:t>A:</w:t>
      </w:r>
      <w:r w:rsidR="00F55C0D" w:rsidRPr="00897BFD">
        <w:rPr>
          <w:rFonts w:ascii="標楷體" w:eastAsia="標楷體" w:hAnsi="標楷體" w:hint="eastAsia"/>
          <w:sz w:val="28"/>
          <w:szCs w:val="28"/>
        </w:rPr>
        <w:t>可以，請</w:t>
      </w:r>
      <w:proofErr w:type="gramStart"/>
      <w:r w:rsidR="00D97180" w:rsidRPr="00897BFD">
        <w:rPr>
          <w:rFonts w:ascii="標楷體" w:eastAsia="標楷體" w:hAnsi="標楷體" w:hint="eastAsia"/>
          <w:sz w:val="28"/>
          <w:szCs w:val="28"/>
        </w:rPr>
        <w:t>申請者函文</w:t>
      </w:r>
      <w:proofErr w:type="gramEnd"/>
      <w:r w:rsidR="00D97180" w:rsidRPr="00897BFD">
        <w:rPr>
          <w:rFonts w:ascii="標楷體" w:eastAsia="標楷體" w:hAnsi="標楷體" w:hint="eastAsia"/>
          <w:sz w:val="28"/>
          <w:szCs w:val="28"/>
        </w:rPr>
        <w:t>至</w:t>
      </w:r>
      <w:r w:rsidR="008900A3" w:rsidRPr="00897BFD">
        <w:rPr>
          <w:rFonts w:ascii="標楷體" w:eastAsia="標楷體" w:hAnsi="標楷體" w:hint="eastAsia"/>
          <w:sz w:val="28"/>
          <w:szCs w:val="28"/>
        </w:rPr>
        <w:t>國土管理署</w:t>
      </w:r>
      <w:r w:rsidR="00D97180" w:rsidRPr="00897BFD">
        <w:rPr>
          <w:rFonts w:ascii="標楷體" w:eastAsia="標楷體" w:hAnsi="標楷體" w:hint="eastAsia"/>
          <w:sz w:val="28"/>
          <w:szCs w:val="28"/>
        </w:rPr>
        <w:t>申請</w:t>
      </w:r>
      <w:r w:rsidR="00F55C0D" w:rsidRPr="00897BFD">
        <w:rPr>
          <w:rFonts w:ascii="標楷體" w:eastAsia="標楷體" w:hAnsi="標楷體" w:hint="eastAsia"/>
          <w:sz w:val="28"/>
          <w:szCs w:val="28"/>
        </w:rPr>
        <w:t>辦理。</w:t>
      </w:r>
    </w:p>
    <w:p w14:paraId="357B8C0E" w14:textId="357A1842" w:rsidR="003A41D5"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lastRenderedPageBreak/>
        <w:t>Q1</w:t>
      </w:r>
      <w:r w:rsidR="00B960E3" w:rsidRPr="00897BFD">
        <w:rPr>
          <w:rFonts w:ascii="標楷體" w:eastAsia="標楷體" w:hAnsi="標楷體" w:hint="eastAsia"/>
          <w:b/>
          <w:bCs/>
          <w:sz w:val="28"/>
          <w:szCs w:val="28"/>
        </w:rPr>
        <w:t>8</w:t>
      </w:r>
      <w:r w:rsidRPr="00897BFD">
        <w:rPr>
          <w:rFonts w:ascii="標楷體" w:eastAsia="標楷體" w:hAnsi="標楷體" w:hint="eastAsia"/>
          <w:b/>
          <w:bCs/>
          <w:sz w:val="28"/>
          <w:szCs w:val="28"/>
        </w:rPr>
        <w:t>:</w:t>
      </w:r>
      <w:r w:rsidR="00D17A7C" w:rsidRPr="00897BFD">
        <w:rPr>
          <w:rFonts w:ascii="標楷體" w:eastAsia="標楷體" w:hAnsi="標楷體" w:hint="eastAsia"/>
          <w:b/>
          <w:bCs/>
          <w:sz w:val="28"/>
          <w:szCs w:val="28"/>
        </w:rPr>
        <w:t>本次開放一般營造業</w:t>
      </w:r>
      <w:r w:rsidR="00CC39B5" w:rsidRPr="00897BFD">
        <w:rPr>
          <w:rFonts w:ascii="標楷體" w:eastAsia="標楷體" w:hAnsi="標楷體" w:hint="eastAsia"/>
          <w:b/>
          <w:bCs/>
          <w:sz w:val="28"/>
          <w:szCs w:val="28"/>
        </w:rPr>
        <w:t>申請外籍</w:t>
      </w:r>
      <w:proofErr w:type="gramStart"/>
      <w:r w:rsidR="00CC39B5" w:rsidRPr="00897BFD">
        <w:rPr>
          <w:rFonts w:ascii="標楷體" w:eastAsia="標楷體" w:hAnsi="標楷體" w:hint="eastAsia"/>
          <w:b/>
          <w:bCs/>
          <w:sz w:val="28"/>
          <w:szCs w:val="28"/>
        </w:rPr>
        <w:t>移</w:t>
      </w:r>
      <w:r w:rsidR="00D17A7C" w:rsidRPr="00897BFD">
        <w:rPr>
          <w:rFonts w:ascii="標楷體" w:eastAsia="標楷體" w:hAnsi="標楷體" w:hint="eastAsia"/>
          <w:b/>
          <w:bCs/>
          <w:sz w:val="28"/>
          <w:szCs w:val="28"/>
        </w:rPr>
        <w:t>工</w:t>
      </w:r>
      <w:r w:rsidR="00694729" w:rsidRPr="00897BFD">
        <w:rPr>
          <w:rFonts w:ascii="標楷體" w:eastAsia="標楷體" w:hAnsi="標楷體" w:hint="eastAsia"/>
          <w:b/>
          <w:bCs/>
          <w:sz w:val="28"/>
          <w:szCs w:val="28"/>
        </w:rPr>
        <w:t>需</w:t>
      </w:r>
      <w:proofErr w:type="gramEnd"/>
      <w:r w:rsidR="00694729" w:rsidRPr="00897BFD">
        <w:rPr>
          <w:rFonts w:ascii="標楷體" w:eastAsia="標楷體" w:hAnsi="標楷體" w:hint="eastAsia"/>
          <w:b/>
          <w:bCs/>
          <w:sz w:val="28"/>
          <w:szCs w:val="28"/>
        </w:rPr>
        <w:t>繳納</w:t>
      </w:r>
      <w:r w:rsidR="003A41D5" w:rsidRPr="00897BFD">
        <w:rPr>
          <w:rFonts w:ascii="標楷體" w:eastAsia="標楷體" w:hAnsi="標楷體" w:hint="eastAsia"/>
          <w:b/>
          <w:bCs/>
          <w:sz w:val="28"/>
          <w:szCs w:val="28"/>
        </w:rPr>
        <w:t>就業安定費</w:t>
      </w:r>
      <w:r w:rsidR="00CC39B5" w:rsidRPr="00897BFD">
        <w:rPr>
          <w:rFonts w:ascii="標楷體" w:eastAsia="標楷體" w:hAnsi="標楷體" w:hint="eastAsia"/>
          <w:b/>
          <w:bCs/>
          <w:sz w:val="28"/>
          <w:szCs w:val="28"/>
        </w:rPr>
        <w:t>為</w:t>
      </w:r>
      <w:r w:rsidR="003A41D5" w:rsidRPr="00897BFD">
        <w:rPr>
          <w:rFonts w:ascii="標楷體" w:eastAsia="標楷體" w:hAnsi="標楷體" w:hint="eastAsia"/>
          <w:b/>
          <w:bCs/>
          <w:sz w:val="28"/>
          <w:szCs w:val="28"/>
        </w:rPr>
        <w:t>多少？</w:t>
      </w:r>
      <w:r w:rsidR="00A23AE1" w:rsidRPr="00897BFD">
        <w:rPr>
          <w:rFonts w:ascii="標楷體" w:eastAsia="標楷體" w:hAnsi="標楷體"/>
          <w:b/>
          <w:bCs/>
          <w:sz w:val="28"/>
          <w:szCs w:val="28"/>
        </w:rPr>
        <w:t xml:space="preserve"> </w:t>
      </w:r>
    </w:p>
    <w:p w14:paraId="5FB8C961" w14:textId="51646F08" w:rsidR="003A41D5" w:rsidRPr="00897BFD" w:rsidRDefault="002968A3"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00A1779C" w:rsidRPr="00897BFD">
        <w:rPr>
          <w:rFonts w:ascii="標楷體" w:eastAsia="標楷體" w:hAnsi="標楷體" w:hint="eastAsia"/>
          <w:sz w:val="28"/>
          <w:szCs w:val="28"/>
        </w:rPr>
        <w:t>每人每月繳納數額計</w:t>
      </w:r>
      <w:r w:rsidR="00ED63A0" w:rsidRPr="00897BFD">
        <w:rPr>
          <w:rFonts w:ascii="標楷體" w:eastAsia="標楷體" w:hAnsi="標楷體" w:hint="eastAsia"/>
          <w:sz w:val="28"/>
          <w:szCs w:val="28"/>
        </w:rPr>
        <w:t>新臺幣3,</w:t>
      </w:r>
      <w:r w:rsidR="00D97180" w:rsidRPr="00897BFD">
        <w:rPr>
          <w:rFonts w:ascii="標楷體" w:eastAsia="標楷體" w:hAnsi="標楷體" w:hint="eastAsia"/>
          <w:sz w:val="28"/>
          <w:szCs w:val="28"/>
        </w:rPr>
        <w:t>5</w:t>
      </w:r>
      <w:r w:rsidR="00ED63A0" w:rsidRPr="00897BFD">
        <w:rPr>
          <w:rFonts w:ascii="標楷體" w:eastAsia="標楷體" w:hAnsi="標楷體" w:hint="eastAsia"/>
          <w:sz w:val="28"/>
          <w:szCs w:val="28"/>
        </w:rPr>
        <w:t>00元</w:t>
      </w:r>
      <w:r w:rsidR="00AF1E2B" w:rsidRPr="00897BFD">
        <w:rPr>
          <w:rFonts w:ascii="標楷體" w:eastAsia="標楷體" w:hAnsi="標楷體" w:hint="eastAsia"/>
          <w:sz w:val="28"/>
          <w:szCs w:val="28"/>
        </w:rPr>
        <w:t>（</w:t>
      </w:r>
      <w:r w:rsidR="00D97180" w:rsidRPr="00897BFD">
        <w:rPr>
          <w:rFonts w:ascii="標楷體" w:eastAsia="標楷體" w:hAnsi="標楷體" w:hint="eastAsia"/>
          <w:sz w:val="28"/>
          <w:szCs w:val="28"/>
        </w:rPr>
        <w:t>每日117元</w:t>
      </w:r>
      <w:r w:rsidR="00AF1E2B" w:rsidRPr="00897BFD">
        <w:rPr>
          <w:rFonts w:ascii="標楷體" w:eastAsia="標楷體" w:hAnsi="標楷體" w:hint="eastAsia"/>
          <w:sz w:val="28"/>
          <w:szCs w:val="28"/>
        </w:rPr>
        <w:t>）</w:t>
      </w:r>
      <w:r w:rsidR="00ED63A0" w:rsidRPr="00897BFD">
        <w:rPr>
          <w:rFonts w:ascii="標楷體" w:eastAsia="標楷體" w:hAnsi="標楷體" w:hint="eastAsia"/>
          <w:sz w:val="28"/>
          <w:szCs w:val="28"/>
        </w:rPr>
        <w:t>。</w:t>
      </w:r>
      <w:r w:rsidR="00CC69B9" w:rsidRPr="00897BFD">
        <w:rPr>
          <w:rFonts w:ascii="標楷體" w:eastAsia="標楷體" w:hAnsi="標楷體" w:hint="eastAsia"/>
          <w:sz w:val="28"/>
          <w:szCs w:val="28"/>
        </w:rPr>
        <w:t>相關法令規定疑慮請</w:t>
      </w:r>
      <w:proofErr w:type="gramStart"/>
      <w:r w:rsidR="00CC69B9" w:rsidRPr="00897BFD">
        <w:rPr>
          <w:rFonts w:ascii="標楷體" w:eastAsia="標楷體" w:hAnsi="標楷體" w:hint="eastAsia"/>
          <w:sz w:val="28"/>
          <w:szCs w:val="28"/>
        </w:rPr>
        <w:t>逕</w:t>
      </w:r>
      <w:proofErr w:type="gramEnd"/>
      <w:r w:rsidR="00CC69B9" w:rsidRPr="00897BFD">
        <w:rPr>
          <w:rFonts w:ascii="標楷體" w:eastAsia="標楷體" w:hAnsi="標楷體" w:hint="eastAsia"/>
          <w:sz w:val="28"/>
          <w:szCs w:val="28"/>
        </w:rPr>
        <w:t>洽</w:t>
      </w:r>
      <w:r w:rsidR="00A6079F" w:rsidRPr="00897BFD">
        <w:rPr>
          <w:rFonts w:ascii="標楷體" w:eastAsia="標楷體" w:hAnsi="標楷體" w:hint="eastAsia"/>
          <w:sz w:val="28"/>
          <w:szCs w:val="28"/>
        </w:rPr>
        <w:t>勞動部</w:t>
      </w:r>
      <w:r w:rsidR="00CC69B9" w:rsidRPr="00897BFD">
        <w:rPr>
          <w:rFonts w:ascii="標楷體" w:eastAsia="標楷體" w:hAnsi="標楷體" w:hint="eastAsia"/>
          <w:sz w:val="28"/>
          <w:szCs w:val="28"/>
        </w:rPr>
        <w:t>勞動力發展署02-89956000</w:t>
      </w:r>
      <w:r w:rsidR="00C51BCA" w:rsidRPr="00897BFD">
        <w:rPr>
          <w:rFonts w:ascii="標楷體" w:eastAsia="標楷體" w:hAnsi="標楷體" w:hint="eastAsia"/>
          <w:sz w:val="28"/>
          <w:szCs w:val="28"/>
        </w:rPr>
        <w:t>。</w:t>
      </w:r>
    </w:p>
    <w:p w14:paraId="4F127557" w14:textId="0E4E4043" w:rsidR="00830342"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w:t>
      </w:r>
      <w:r w:rsidR="00B960E3" w:rsidRPr="00897BFD">
        <w:rPr>
          <w:rFonts w:ascii="標楷體" w:eastAsia="標楷體" w:hAnsi="標楷體" w:hint="eastAsia"/>
          <w:b/>
          <w:bCs/>
          <w:sz w:val="28"/>
          <w:szCs w:val="28"/>
        </w:rPr>
        <w:t>19</w:t>
      </w:r>
      <w:r w:rsidRPr="00897BFD">
        <w:rPr>
          <w:rFonts w:ascii="標楷體" w:eastAsia="標楷體" w:hAnsi="標楷體" w:hint="eastAsia"/>
          <w:b/>
          <w:bCs/>
          <w:sz w:val="28"/>
          <w:szCs w:val="28"/>
        </w:rPr>
        <w:t>:</w:t>
      </w:r>
      <w:r w:rsidR="00A23AE1" w:rsidRPr="00897BFD">
        <w:rPr>
          <w:rFonts w:ascii="標楷體" w:eastAsia="標楷體" w:hAnsi="標楷體" w:hint="eastAsia"/>
          <w:b/>
          <w:bCs/>
          <w:sz w:val="28"/>
          <w:szCs w:val="28"/>
        </w:rPr>
        <w:t>申請提高比率</w:t>
      </w:r>
      <w:r w:rsidR="00CC39B5" w:rsidRPr="00897BFD">
        <w:rPr>
          <w:rFonts w:ascii="標楷體" w:eastAsia="標楷體" w:hAnsi="標楷體" w:hint="eastAsia"/>
          <w:b/>
          <w:bCs/>
          <w:sz w:val="28"/>
          <w:szCs w:val="28"/>
        </w:rPr>
        <w:t>(超過30%至40%)</w:t>
      </w:r>
      <w:r w:rsidR="00E257AE" w:rsidRPr="00897BFD">
        <w:rPr>
          <w:rFonts w:ascii="標楷體" w:eastAsia="標楷體" w:hAnsi="標楷體" w:hint="eastAsia"/>
          <w:b/>
          <w:bCs/>
          <w:sz w:val="28"/>
          <w:szCs w:val="28"/>
        </w:rPr>
        <w:t>，需</w:t>
      </w:r>
      <w:r w:rsidR="00A23AE1" w:rsidRPr="00897BFD">
        <w:rPr>
          <w:rFonts w:ascii="標楷體" w:eastAsia="標楷體" w:hAnsi="標楷體" w:hint="eastAsia"/>
          <w:b/>
          <w:bCs/>
          <w:sz w:val="28"/>
          <w:szCs w:val="28"/>
        </w:rPr>
        <w:t>額外繳納就業安定費</w:t>
      </w:r>
      <w:r w:rsidR="00CC39B5" w:rsidRPr="00897BFD">
        <w:rPr>
          <w:rFonts w:ascii="標楷體" w:eastAsia="標楷體" w:hAnsi="標楷體" w:hint="eastAsia"/>
          <w:b/>
          <w:bCs/>
          <w:sz w:val="28"/>
          <w:szCs w:val="28"/>
        </w:rPr>
        <w:t>為多少</w:t>
      </w:r>
      <w:r w:rsidR="00A23AE1" w:rsidRPr="00897BFD">
        <w:rPr>
          <w:rFonts w:ascii="標楷體" w:eastAsia="標楷體" w:hAnsi="標楷體" w:hint="eastAsia"/>
          <w:b/>
          <w:bCs/>
          <w:sz w:val="28"/>
          <w:szCs w:val="28"/>
        </w:rPr>
        <w:t>？</w:t>
      </w:r>
    </w:p>
    <w:p w14:paraId="122C620D" w14:textId="77777777" w:rsidR="002968A3" w:rsidRPr="00897BFD" w:rsidRDefault="002968A3" w:rsidP="00A8101F">
      <w:pPr>
        <w:spacing w:line="460" w:lineRule="exact"/>
        <w:ind w:leftChars="235" w:left="567" w:hangingChars="1" w:hanging="3"/>
        <w:jc w:val="both"/>
        <w:rPr>
          <w:rFonts w:ascii="標楷體" w:eastAsia="標楷體" w:hAnsi="標楷體"/>
          <w:b/>
          <w:sz w:val="28"/>
          <w:szCs w:val="28"/>
        </w:rPr>
      </w:pPr>
      <w:r w:rsidRPr="00897BFD">
        <w:rPr>
          <w:rFonts w:ascii="標楷體" w:eastAsia="標楷體" w:hAnsi="標楷體"/>
          <w:b/>
          <w:sz w:val="28"/>
          <w:szCs w:val="28"/>
        </w:rPr>
        <w:t>A</w:t>
      </w:r>
      <w:r w:rsidRPr="00897BFD">
        <w:rPr>
          <w:rFonts w:ascii="標楷體" w:eastAsia="標楷體" w:hAnsi="標楷體" w:hint="eastAsia"/>
          <w:b/>
          <w:sz w:val="28"/>
          <w:szCs w:val="28"/>
        </w:rPr>
        <w:t>:</w:t>
      </w:r>
    </w:p>
    <w:p w14:paraId="4BBA3F39" w14:textId="77777777" w:rsidR="00615459" w:rsidRPr="00897BFD" w:rsidRDefault="00615459" w:rsidP="00A8101F">
      <w:pPr>
        <w:pStyle w:val="a7"/>
        <w:numPr>
          <w:ilvl w:val="0"/>
          <w:numId w:val="21"/>
        </w:numPr>
        <w:spacing w:line="460" w:lineRule="exact"/>
        <w:ind w:leftChars="0"/>
        <w:jc w:val="both"/>
        <w:rPr>
          <w:rFonts w:ascii="標楷體" w:eastAsia="標楷體" w:hAnsi="標楷體"/>
          <w:sz w:val="28"/>
          <w:szCs w:val="28"/>
        </w:rPr>
      </w:pPr>
      <w:r w:rsidRPr="00897BFD">
        <w:rPr>
          <w:rFonts w:ascii="標楷體" w:eastAsia="標楷體" w:hAnsi="標楷體" w:hint="eastAsia"/>
          <w:sz w:val="28"/>
          <w:szCs w:val="28"/>
        </w:rPr>
        <w:t>提高外國人核配比率5%以下，雇主聘僱外國人每人每月繳納數額計6</w:t>
      </w:r>
      <w:r w:rsidRPr="00897BFD">
        <w:rPr>
          <w:rFonts w:ascii="標楷體" w:eastAsia="標楷體" w:hAnsi="標楷體"/>
          <w:sz w:val="28"/>
          <w:szCs w:val="28"/>
        </w:rPr>
        <w:t>,</w:t>
      </w:r>
      <w:r w:rsidRPr="00897BFD">
        <w:rPr>
          <w:rFonts w:ascii="標楷體" w:eastAsia="標楷體" w:hAnsi="標楷體" w:hint="eastAsia"/>
          <w:sz w:val="28"/>
          <w:szCs w:val="28"/>
        </w:rPr>
        <w:t>500元（每日217元）。</w:t>
      </w:r>
    </w:p>
    <w:p w14:paraId="431857E1" w14:textId="77777777" w:rsidR="005829A0" w:rsidRPr="00897BFD" w:rsidRDefault="005829A0" w:rsidP="00A8101F">
      <w:pPr>
        <w:pStyle w:val="a7"/>
        <w:numPr>
          <w:ilvl w:val="0"/>
          <w:numId w:val="21"/>
        </w:numPr>
        <w:spacing w:line="460" w:lineRule="exact"/>
        <w:ind w:leftChars="0"/>
        <w:jc w:val="both"/>
        <w:rPr>
          <w:rFonts w:ascii="標楷體" w:eastAsia="標楷體" w:hAnsi="標楷體"/>
          <w:sz w:val="28"/>
          <w:szCs w:val="28"/>
        </w:rPr>
      </w:pPr>
      <w:r w:rsidRPr="00897BFD">
        <w:rPr>
          <w:rFonts w:ascii="標楷體" w:eastAsia="標楷體" w:hAnsi="標楷體" w:hint="eastAsia"/>
          <w:sz w:val="28"/>
          <w:szCs w:val="28"/>
        </w:rPr>
        <w:t>提高外國人核配比率超過5%至10%以下，雇主聘僱外國人每人每月繳納數額計8</w:t>
      </w:r>
      <w:r w:rsidRPr="00897BFD">
        <w:rPr>
          <w:rFonts w:ascii="標楷體" w:eastAsia="標楷體" w:hAnsi="標楷體"/>
          <w:sz w:val="28"/>
          <w:szCs w:val="28"/>
        </w:rPr>
        <w:t>,</w:t>
      </w:r>
      <w:r w:rsidRPr="00897BFD">
        <w:rPr>
          <w:rFonts w:ascii="標楷體" w:eastAsia="標楷體" w:hAnsi="標楷體" w:hint="eastAsia"/>
          <w:sz w:val="28"/>
          <w:szCs w:val="28"/>
        </w:rPr>
        <w:t>500元（每日283元）。</w:t>
      </w:r>
    </w:p>
    <w:p w14:paraId="17F03B57" w14:textId="16B963BC" w:rsidR="004E110F" w:rsidRPr="00897BFD" w:rsidRDefault="002968A3" w:rsidP="00A8101F">
      <w:pPr>
        <w:pStyle w:val="a7"/>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Q2</w:t>
      </w:r>
      <w:r w:rsidR="00B960E3" w:rsidRPr="00897BFD">
        <w:rPr>
          <w:rFonts w:ascii="標楷體" w:eastAsia="標楷體" w:hAnsi="標楷體" w:hint="eastAsia"/>
          <w:b/>
          <w:bCs/>
          <w:sz w:val="28"/>
          <w:szCs w:val="28"/>
        </w:rPr>
        <w:t>0</w:t>
      </w:r>
      <w:r w:rsidRPr="00897BFD">
        <w:rPr>
          <w:rFonts w:ascii="標楷體" w:eastAsia="標楷體" w:hAnsi="標楷體" w:hint="eastAsia"/>
          <w:b/>
          <w:bCs/>
          <w:sz w:val="28"/>
          <w:szCs w:val="28"/>
        </w:rPr>
        <w:t>:</w:t>
      </w:r>
      <w:r w:rsidR="00CC39B5" w:rsidRPr="00897BFD">
        <w:rPr>
          <w:rFonts w:ascii="標楷體" w:eastAsia="標楷體" w:hAnsi="標楷體" w:hint="eastAsia"/>
          <w:b/>
          <w:bCs/>
          <w:sz w:val="28"/>
          <w:szCs w:val="28"/>
        </w:rPr>
        <w:t>營造業者前已申請放寬</w:t>
      </w:r>
      <w:r w:rsidR="00B41B55" w:rsidRPr="00897BFD">
        <w:rPr>
          <w:rFonts w:ascii="標楷體" w:eastAsia="標楷體" w:hAnsi="標楷體" w:hint="eastAsia"/>
          <w:b/>
          <w:bCs/>
          <w:sz w:val="28"/>
          <w:szCs w:val="28"/>
        </w:rPr>
        <w:t>專案核准工程引進移工</w:t>
      </w:r>
      <w:r w:rsidR="0022207B" w:rsidRPr="00897BFD">
        <w:rPr>
          <w:rFonts w:ascii="標楷體" w:eastAsia="標楷體" w:hAnsi="標楷體" w:hint="eastAsia"/>
          <w:b/>
          <w:bCs/>
          <w:sz w:val="28"/>
          <w:szCs w:val="28"/>
        </w:rPr>
        <w:t>人數</w:t>
      </w:r>
      <w:r w:rsidR="00B41B55" w:rsidRPr="00897BFD">
        <w:rPr>
          <w:rFonts w:ascii="標楷體" w:eastAsia="標楷體" w:hAnsi="標楷體" w:hint="eastAsia"/>
          <w:b/>
          <w:bCs/>
          <w:sz w:val="28"/>
          <w:szCs w:val="28"/>
        </w:rPr>
        <w:t>是否會影響</w:t>
      </w:r>
      <w:r w:rsidR="00CC39B5" w:rsidRPr="00897BFD">
        <w:rPr>
          <w:rFonts w:ascii="標楷體" w:eastAsia="標楷體" w:hAnsi="標楷體" w:hint="eastAsia"/>
          <w:b/>
          <w:bCs/>
          <w:sz w:val="28"/>
          <w:szCs w:val="28"/>
        </w:rPr>
        <w:t>本次放寬</w:t>
      </w:r>
      <w:r w:rsidR="00B41B55" w:rsidRPr="00897BFD">
        <w:rPr>
          <w:rFonts w:ascii="標楷體" w:eastAsia="標楷體" w:hAnsi="標楷體" w:hint="eastAsia"/>
          <w:b/>
          <w:bCs/>
          <w:sz w:val="28"/>
          <w:szCs w:val="28"/>
        </w:rPr>
        <w:t>一般營造業申請引進</w:t>
      </w:r>
      <w:r w:rsidR="00CC39B5" w:rsidRPr="00897BFD">
        <w:rPr>
          <w:rFonts w:ascii="標楷體" w:eastAsia="標楷體" w:hAnsi="標楷體" w:hint="eastAsia"/>
          <w:b/>
          <w:bCs/>
          <w:sz w:val="28"/>
          <w:szCs w:val="28"/>
        </w:rPr>
        <w:t>移工人數比例</w:t>
      </w:r>
      <w:r w:rsidR="004E110F" w:rsidRPr="00897BFD">
        <w:rPr>
          <w:rFonts w:ascii="標楷體" w:eastAsia="標楷體" w:hAnsi="標楷體" w:hint="eastAsia"/>
          <w:b/>
          <w:bCs/>
          <w:sz w:val="28"/>
          <w:szCs w:val="28"/>
        </w:rPr>
        <w:t>？</w:t>
      </w:r>
    </w:p>
    <w:p w14:paraId="762141F5" w14:textId="1FDB5B17" w:rsidR="005829A0" w:rsidRPr="00897BFD" w:rsidRDefault="002968A3"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b/>
          <w:sz w:val="28"/>
          <w:szCs w:val="28"/>
        </w:rPr>
        <w:t>A</w:t>
      </w:r>
      <w:r w:rsidRPr="00897BFD">
        <w:rPr>
          <w:rFonts w:ascii="標楷體" w:eastAsia="標楷體" w:hAnsi="標楷體" w:hint="eastAsia"/>
          <w:b/>
          <w:sz w:val="28"/>
          <w:szCs w:val="28"/>
        </w:rPr>
        <w:t>:</w:t>
      </w:r>
      <w:r w:rsidR="005829A0" w:rsidRPr="00897BFD">
        <w:rPr>
          <w:rFonts w:ascii="標楷體" w:eastAsia="標楷體" w:hAnsi="標楷體" w:hint="eastAsia"/>
          <w:sz w:val="28"/>
          <w:szCs w:val="28"/>
        </w:rPr>
        <w:t>不會。營造業者前已核准引進外籍移工人數，不會影響本次一般營造業申請引進外籍</w:t>
      </w:r>
      <w:proofErr w:type="gramStart"/>
      <w:r w:rsidR="005829A0" w:rsidRPr="00897BFD">
        <w:rPr>
          <w:rFonts w:ascii="標楷體" w:eastAsia="標楷體" w:hAnsi="標楷體" w:hint="eastAsia"/>
          <w:sz w:val="28"/>
          <w:szCs w:val="28"/>
        </w:rPr>
        <w:t>移工核</w:t>
      </w:r>
      <w:proofErr w:type="gramEnd"/>
      <w:r w:rsidR="005829A0" w:rsidRPr="00897BFD">
        <w:rPr>
          <w:rFonts w:ascii="標楷體" w:eastAsia="標楷體" w:hAnsi="標楷體" w:hint="eastAsia"/>
          <w:sz w:val="28"/>
          <w:szCs w:val="28"/>
        </w:rPr>
        <w:t>配比例申請。相關法令規定疑慮請</w:t>
      </w:r>
      <w:proofErr w:type="gramStart"/>
      <w:r w:rsidR="005829A0" w:rsidRPr="00897BFD">
        <w:rPr>
          <w:rFonts w:ascii="標楷體" w:eastAsia="標楷體" w:hAnsi="標楷體" w:hint="eastAsia"/>
          <w:sz w:val="28"/>
          <w:szCs w:val="28"/>
        </w:rPr>
        <w:t>逕</w:t>
      </w:r>
      <w:proofErr w:type="gramEnd"/>
      <w:r w:rsidR="005829A0" w:rsidRPr="00897BFD">
        <w:rPr>
          <w:rFonts w:ascii="標楷體" w:eastAsia="標楷體" w:hAnsi="標楷體" w:hint="eastAsia"/>
          <w:sz w:val="28"/>
          <w:szCs w:val="28"/>
        </w:rPr>
        <w:t>洽</w:t>
      </w:r>
      <w:r w:rsidR="00A6079F" w:rsidRPr="00897BFD">
        <w:rPr>
          <w:rFonts w:ascii="標楷體" w:eastAsia="標楷體" w:hAnsi="標楷體" w:hint="eastAsia"/>
          <w:sz w:val="28"/>
          <w:szCs w:val="28"/>
        </w:rPr>
        <w:t>勞動部</w:t>
      </w:r>
      <w:r w:rsidR="005829A0" w:rsidRPr="00897BFD">
        <w:rPr>
          <w:rFonts w:ascii="標楷體" w:eastAsia="標楷體" w:hAnsi="標楷體" w:hint="eastAsia"/>
          <w:sz w:val="28"/>
          <w:szCs w:val="28"/>
        </w:rPr>
        <w:t>勞動力發展署02-89956000。</w:t>
      </w:r>
    </w:p>
    <w:p w14:paraId="117C5DC6" w14:textId="4792739A" w:rsidR="006B378E" w:rsidRPr="00897BFD" w:rsidRDefault="006B378E" w:rsidP="00A8101F">
      <w:pPr>
        <w:pStyle w:val="a7"/>
        <w:tabs>
          <w:tab w:val="right" w:pos="9638"/>
        </w:tabs>
        <w:spacing w:beforeLines="50" w:before="180" w:line="460" w:lineRule="exact"/>
        <w:ind w:leftChars="100" w:left="660" w:hangingChars="150" w:hanging="420"/>
        <w:jc w:val="both"/>
        <w:rPr>
          <w:rFonts w:ascii="標楷體" w:eastAsia="標楷體" w:hAnsi="標楷體"/>
          <w:b/>
          <w:bCs/>
          <w:sz w:val="28"/>
          <w:szCs w:val="28"/>
        </w:rPr>
      </w:pPr>
      <w:r w:rsidRPr="00897BFD">
        <w:rPr>
          <w:rFonts w:ascii="標楷體" w:eastAsia="標楷體" w:hAnsi="標楷體" w:hint="eastAsia"/>
          <w:b/>
          <w:bCs/>
          <w:sz w:val="28"/>
          <w:szCs w:val="28"/>
        </w:rPr>
        <w:t>Q2</w:t>
      </w:r>
      <w:r w:rsidR="00B960E3" w:rsidRPr="00897BFD">
        <w:rPr>
          <w:rFonts w:ascii="標楷體" w:eastAsia="標楷體" w:hAnsi="標楷體" w:hint="eastAsia"/>
          <w:b/>
          <w:bCs/>
          <w:sz w:val="28"/>
          <w:szCs w:val="28"/>
        </w:rPr>
        <w:t>1</w:t>
      </w:r>
      <w:r w:rsidRPr="00897BFD">
        <w:rPr>
          <w:rFonts w:ascii="標楷體" w:eastAsia="標楷體" w:hAnsi="標楷體" w:hint="eastAsia"/>
          <w:b/>
          <w:bCs/>
          <w:sz w:val="28"/>
          <w:szCs w:val="28"/>
        </w:rPr>
        <w:t>:剛升等為甲等營造業，可否以升等前之營造業等級申請？</w:t>
      </w:r>
    </w:p>
    <w:p w14:paraId="6B2621CF" w14:textId="7BC17D65" w:rsidR="006B378E" w:rsidRPr="00897BFD" w:rsidRDefault="006B378E"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sz w:val="28"/>
          <w:szCs w:val="28"/>
        </w:rPr>
        <w:t>A:</w:t>
      </w:r>
      <w:r w:rsidRPr="00897BFD">
        <w:rPr>
          <w:rFonts w:ascii="標楷體" w:eastAsia="標楷體" w:hAnsi="標楷體" w:hint="eastAsia"/>
          <w:sz w:val="28"/>
          <w:szCs w:val="28"/>
        </w:rPr>
        <w:t>不行。須以現行營造業登記證書之營造業類別、等級進行申請，惟業績之計算得依各級別承攬工程規模分別計算</w:t>
      </w:r>
      <w:r w:rsidR="008148D6" w:rsidRPr="00897BFD">
        <w:rPr>
          <w:rFonts w:ascii="標楷體" w:eastAsia="標楷體" w:hAnsi="標楷體" w:hint="eastAsia"/>
          <w:sz w:val="28"/>
          <w:szCs w:val="28"/>
        </w:rPr>
        <w:t>。</w:t>
      </w:r>
    </w:p>
    <w:p w14:paraId="0C379BBA" w14:textId="23610E38" w:rsidR="00A8101F" w:rsidRPr="00897BFD" w:rsidRDefault="00A8101F" w:rsidP="003339F3">
      <w:pPr>
        <w:pStyle w:val="a7"/>
        <w:tabs>
          <w:tab w:val="right" w:pos="9638"/>
        </w:tabs>
        <w:spacing w:beforeLines="50" w:before="180" w:line="460" w:lineRule="exact"/>
        <w:ind w:leftChars="99" w:left="796" w:hangingChars="199" w:hanging="558"/>
        <w:jc w:val="both"/>
        <w:rPr>
          <w:rFonts w:ascii="標楷體" w:eastAsia="標楷體" w:hAnsi="標楷體"/>
          <w:b/>
          <w:bCs/>
          <w:sz w:val="28"/>
          <w:szCs w:val="28"/>
        </w:rPr>
      </w:pPr>
      <w:r w:rsidRPr="00897BFD">
        <w:rPr>
          <w:rFonts w:ascii="標楷體" w:eastAsia="標楷體" w:hAnsi="標楷體" w:hint="eastAsia"/>
          <w:b/>
          <w:bCs/>
          <w:sz w:val="28"/>
          <w:szCs w:val="28"/>
        </w:rPr>
        <w:t>Q2</w:t>
      </w:r>
      <w:r w:rsidR="007D4C23" w:rsidRPr="00897BFD">
        <w:rPr>
          <w:rFonts w:ascii="標楷體" w:eastAsia="標楷體" w:hAnsi="標楷體" w:hint="eastAsia"/>
          <w:b/>
          <w:bCs/>
          <w:sz w:val="28"/>
          <w:szCs w:val="28"/>
        </w:rPr>
        <w:t>2</w:t>
      </w:r>
      <w:r w:rsidRPr="00897BFD">
        <w:rPr>
          <w:rFonts w:ascii="標楷體" w:eastAsia="標楷體" w:hAnsi="標楷體" w:hint="eastAsia"/>
          <w:b/>
          <w:bCs/>
          <w:sz w:val="28"/>
          <w:szCs w:val="28"/>
        </w:rPr>
        <w:t>:近三年承攬工程業績中，承攬契約屬勞務或財務性質之業績，是否可納入業績計算?</w:t>
      </w:r>
    </w:p>
    <w:p w14:paraId="49DAEAD7" w14:textId="29CD3A46" w:rsidR="00A8101F" w:rsidRPr="00897BFD" w:rsidRDefault="00A8101F" w:rsidP="003339F3">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bCs/>
          <w:sz w:val="28"/>
          <w:szCs w:val="28"/>
        </w:rPr>
        <w:t>A:</w:t>
      </w:r>
      <w:r w:rsidR="00376469" w:rsidRPr="00897BFD">
        <w:rPr>
          <w:rFonts w:ascii="標楷體" w:eastAsia="標楷體" w:hAnsi="標楷體" w:hint="eastAsia"/>
          <w:sz w:val="28"/>
          <w:szCs w:val="28"/>
        </w:rPr>
        <w:t>不納入業績計算。承攬契約內容請詳加檢視，屬實際承攬營</w:t>
      </w:r>
      <w:proofErr w:type="gramStart"/>
      <w:r w:rsidR="00376469" w:rsidRPr="00897BFD">
        <w:rPr>
          <w:rFonts w:ascii="標楷體" w:eastAsia="標楷體" w:hAnsi="標楷體" w:hint="eastAsia"/>
          <w:sz w:val="28"/>
          <w:szCs w:val="28"/>
        </w:rPr>
        <w:t>繕</w:t>
      </w:r>
      <w:proofErr w:type="gramEnd"/>
      <w:r w:rsidR="00376469" w:rsidRPr="00897BFD">
        <w:rPr>
          <w:rFonts w:ascii="標楷體" w:eastAsia="標楷體" w:hAnsi="標楷體" w:hint="eastAsia"/>
          <w:sz w:val="28"/>
          <w:szCs w:val="28"/>
        </w:rPr>
        <w:t>工程始得納入業績計算。</w:t>
      </w:r>
    </w:p>
    <w:p w14:paraId="6E701524" w14:textId="75A6CD7D" w:rsidR="00A8101F" w:rsidRPr="00897BFD" w:rsidRDefault="00A8101F" w:rsidP="00A8101F">
      <w:pPr>
        <w:pStyle w:val="a7"/>
        <w:tabs>
          <w:tab w:val="right" w:pos="9638"/>
        </w:tabs>
        <w:spacing w:beforeLines="50" w:before="180" w:line="460" w:lineRule="exact"/>
        <w:ind w:leftChars="100" w:left="991" w:hangingChars="268" w:hanging="751"/>
        <w:jc w:val="both"/>
        <w:rPr>
          <w:rFonts w:ascii="標楷體" w:eastAsia="標楷體" w:hAnsi="標楷體"/>
          <w:b/>
          <w:bCs/>
          <w:sz w:val="28"/>
          <w:szCs w:val="28"/>
        </w:rPr>
      </w:pPr>
      <w:r w:rsidRPr="00897BFD">
        <w:rPr>
          <w:rFonts w:ascii="標楷體" w:eastAsia="標楷體" w:hAnsi="標楷體" w:hint="eastAsia"/>
          <w:b/>
          <w:bCs/>
          <w:sz w:val="28"/>
          <w:szCs w:val="28"/>
        </w:rPr>
        <w:t>Q2</w:t>
      </w:r>
      <w:r w:rsidR="007D4C23" w:rsidRPr="00897BFD">
        <w:rPr>
          <w:rFonts w:ascii="標楷體" w:eastAsia="標楷體" w:hAnsi="標楷體" w:hint="eastAsia"/>
          <w:b/>
          <w:bCs/>
          <w:sz w:val="28"/>
          <w:szCs w:val="28"/>
        </w:rPr>
        <w:t>3</w:t>
      </w:r>
      <w:r w:rsidRPr="00897BFD">
        <w:rPr>
          <w:rFonts w:ascii="標楷體" w:eastAsia="標楷體" w:hAnsi="標楷體" w:hint="eastAsia"/>
          <w:b/>
          <w:bCs/>
          <w:sz w:val="28"/>
          <w:szCs w:val="28"/>
        </w:rPr>
        <w:t>:參加勞工保險之平均人數</w:t>
      </w:r>
      <w:r w:rsidR="009A1B0F" w:rsidRPr="00897BFD">
        <w:rPr>
          <w:rFonts w:ascii="標楷體" w:eastAsia="標楷體" w:hAnsi="標楷體" w:hint="eastAsia"/>
          <w:b/>
          <w:bCs/>
          <w:sz w:val="28"/>
          <w:szCs w:val="28"/>
        </w:rPr>
        <w:t>及申請移工人數</w:t>
      </w:r>
      <w:r w:rsidRPr="00897BFD">
        <w:rPr>
          <w:rFonts w:ascii="標楷體" w:eastAsia="標楷體" w:hAnsi="標楷體" w:hint="eastAsia"/>
          <w:b/>
          <w:bCs/>
          <w:sz w:val="28"/>
          <w:szCs w:val="28"/>
        </w:rPr>
        <w:t>，若有小數點是否可進位?</w:t>
      </w:r>
    </w:p>
    <w:p w14:paraId="26F72DAB" w14:textId="1004B364" w:rsidR="00376469" w:rsidRPr="00897BFD" w:rsidRDefault="00A8101F" w:rsidP="00376469">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bCs/>
          <w:sz w:val="28"/>
          <w:szCs w:val="28"/>
        </w:rPr>
        <w:t>A:</w:t>
      </w:r>
      <w:r w:rsidR="00376469" w:rsidRPr="00897BFD">
        <w:rPr>
          <w:rFonts w:ascii="標楷體" w:eastAsia="標楷體" w:hAnsi="標楷體" w:hint="eastAsia"/>
          <w:sz w:val="28"/>
          <w:szCs w:val="28"/>
        </w:rPr>
        <w:t>計算後平均數值小數點無條件捨去，並依所得數值填列人數。</w:t>
      </w:r>
    </w:p>
    <w:p w14:paraId="0B337251" w14:textId="739FC2FF" w:rsidR="00A8101F" w:rsidRPr="00897BFD" w:rsidRDefault="00376469" w:rsidP="00376469">
      <w:pPr>
        <w:spacing w:line="460" w:lineRule="exact"/>
        <w:ind w:leftChars="351" w:left="842" w:firstLineChars="2" w:firstLine="6"/>
        <w:jc w:val="both"/>
        <w:rPr>
          <w:rFonts w:ascii="標楷體" w:eastAsia="標楷體" w:hAnsi="標楷體"/>
          <w:sz w:val="28"/>
          <w:szCs w:val="28"/>
        </w:rPr>
      </w:pPr>
      <w:r w:rsidRPr="00897BFD">
        <w:rPr>
          <w:rFonts w:ascii="標楷體" w:eastAsia="標楷體" w:hAnsi="標楷體" w:hint="eastAsia"/>
          <w:sz w:val="28"/>
          <w:szCs w:val="28"/>
        </w:rPr>
        <w:t>案例:參加勞工保險平均人數為46.7人，則為46人。核配比例30%之申請移工人數13.8人，則為13人，以此類推。</w:t>
      </w:r>
    </w:p>
    <w:p w14:paraId="4FB53EF4" w14:textId="24A33270" w:rsidR="00A8101F" w:rsidRPr="00897BFD" w:rsidRDefault="00A8101F" w:rsidP="00A8101F">
      <w:pPr>
        <w:pStyle w:val="a7"/>
        <w:tabs>
          <w:tab w:val="right" w:pos="9638"/>
        </w:tabs>
        <w:spacing w:beforeLines="50" w:before="180" w:line="460" w:lineRule="exact"/>
        <w:ind w:leftChars="100" w:left="991" w:hangingChars="268" w:hanging="751"/>
        <w:jc w:val="both"/>
        <w:rPr>
          <w:rFonts w:ascii="標楷體" w:eastAsia="標楷體" w:hAnsi="標楷體"/>
          <w:b/>
          <w:bCs/>
          <w:sz w:val="28"/>
          <w:szCs w:val="28"/>
        </w:rPr>
      </w:pPr>
      <w:r w:rsidRPr="00897BFD">
        <w:rPr>
          <w:rFonts w:ascii="標楷體" w:eastAsia="標楷體" w:hAnsi="標楷體" w:hint="eastAsia"/>
          <w:b/>
          <w:bCs/>
          <w:sz w:val="28"/>
          <w:szCs w:val="28"/>
        </w:rPr>
        <w:t>Q2</w:t>
      </w:r>
      <w:r w:rsidR="007D4C23" w:rsidRPr="00897BFD">
        <w:rPr>
          <w:rFonts w:ascii="標楷體" w:eastAsia="標楷體" w:hAnsi="標楷體" w:hint="eastAsia"/>
          <w:b/>
          <w:bCs/>
          <w:sz w:val="28"/>
          <w:szCs w:val="28"/>
        </w:rPr>
        <w:t>4</w:t>
      </w:r>
      <w:r w:rsidRPr="00897BFD">
        <w:rPr>
          <w:rFonts w:ascii="標楷體" w:eastAsia="標楷體" w:hAnsi="標楷體" w:hint="eastAsia"/>
          <w:b/>
          <w:bCs/>
          <w:sz w:val="28"/>
          <w:szCs w:val="28"/>
        </w:rPr>
        <w:t>:如何從單位被保險人名冊計算單月之本國勞工參加勞工保險人數?</w:t>
      </w:r>
    </w:p>
    <w:p w14:paraId="78414C16" w14:textId="62AF8981" w:rsidR="00A8101F" w:rsidRPr="00897BFD" w:rsidRDefault="00A8101F" w:rsidP="003339F3">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bCs/>
          <w:sz w:val="28"/>
          <w:szCs w:val="28"/>
        </w:rPr>
        <w:t>A:</w:t>
      </w:r>
      <w:r w:rsidR="00376469" w:rsidRPr="00897BFD">
        <w:rPr>
          <w:rFonts w:ascii="標楷體" w:eastAsia="標楷體" w:hAnsi="標楷體" w:hint="eastAsia"/>
          <w:sz w:val="28"/>
          <w:szCs w:val="28"/>
        </w:rPr>
        <w:t>依單位被保險人名冊扣除當月退保人數及外國人人數。</w:t>
      </w:r>
    </w:p>
    <w:p w14:paraId="7C10D2E9" w14:textId="668D64C7" w:rsidR="00A8101F" w:rsidRPr="00897BFD" w:rsidRDefault="00A8101F" w:rsidP="003339F3">
      <w:pPr>
        <w:pStyle w:val="a7"/>
        <w:tabs>
          <w:tab w:val="right" w:pos="9638"/>
        </w:tabs>
        <w:spacing w:beforeLines="50" w:before="180" w:line="460" w:lineRule="exact"/>
        <w:ind w:leftChars="99" w:left="796" w:hangingChars="199" w:hanging="558"/>
        <w:jc w:val="both"/>
        <w:rPr>
          <w:rFonts w:ascii="標楷體" w:eastAsia="標楷體" w:hAnsi="標楷體"/>
          <w:b/>
          <w:bCs/>
          <w:sz w:val="28"/>
          <w:szCs w:val="28"/>
        </w:rPr>
      </w:pPr>
      <w:r w:rsidRPr="00897BFD">
        <w:rPr>
          <w:rFonts w:ascii="標楷體" w:eastAsia="標楷體" w:hAnsi="標楷體" w:hint="eastAsia"/>
          <w:b/>
          <w:bCs/>
          <w:sz w:val="28"/>
          <w:szCs w:val="28"/>
        </w:rPr>
        <w:t>Q2</w:t>
      </w:r>
      <w:r w:rsidR="007D4C23" w:rsidRPr="00897BFD">
        <w:rPr>
          <w:rFonts w:ascii="標楷體" w:eastAsia="標楷體" w:hAnsi="標楷體" w:hint="eastAsia"/>
          <w:b/>
          <w:bCs/>
          <w:sz w:val="28"/>
          <w:szCs w:val="28"/>
        </w:rPr>
        <w:t>5</w:t>
      </w:r>
      <w:r w:rsidRPr="00897BFD">
        <w:rPr>
          <w:rFonts w:ascii="標楷體" w:eastAsia="標楷體" w:hAnsi="標楷體" w:hint="eastAsia"/>
          <w:b/>
          <w:bCs/>
          <w:sz w:val="28"/>
          <w:szCs w:val="28"/>
        </w:rPr>
        <w:t>:公共工程之工程記載表開工註記，</w:t>
      </w:r>
      <w:proofErr w:type="gramStart"/>
      <w:r w:rsidRPr="00897BFD">
        <w:rPr>
          <w:rFonts w:ascii="標楷體" w:eastAsia="標楷體" w:hAnsi="標楷體" w:hint="eastAsia"/>
          <w:b/>
          <w:bCs/>
          <w:sz w:val="28"/>
          <w:szCs w:val="28"/>
        </w:rPr>
        <w:t>定作</w:t>
      </w:r>
      <w:proofErr w:type="gramEnd"/>
      <w:r w:rsidRPr="00897BFD">
        <w:rPr>
          <w:rFonts w:ascii="標楷體" w:eastAsia="標楷體" w:hAnsi="標楷體" w:hint="eastAsia"/>
          <w:b/>
          <w:bCs/>
          <w:sz w:val="28"/>
          <w:szCs w:val="28"/>
        </w:rPr>
        <w:t>人欄位是否可以由機關承辦人或單</w:t>
      </w:r>
      <w:r w:rsidRPr="00897BFD">
        <w:rPr>
          <w:rFonts w:ascii="標楷體" w:eastAsia="標楷體" w:hAnsi="標楷體" w:hint="eastAsia"/>
          <w:b/>
          <w:bCs/>
          <w:sz w:val="28"/>
          <w:szCs w:val="28"/>
        </w:rPr>
        <w:lastRenderedPageBreak/>
        <w:t>位收發章代替?</w:t>
      </w:r>
    </w:p>
    <w:p w14:paraId="1BBB2D22" w14:textId="7BFF91DF" w:rsidR="00A8101F" w:rsidRPr="00897BFD" w:rsidRDefault="00A8101F" w:rsidP="003339F3">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bCs/>
          <w:sz w:val="28"/>
          <w:szCs w:val="28"/>
        </w:rPr>
        <w:t>A:</w:t>
      </w:r>
      <w:r w:rsidR="00376469" w:rsidRPr="00897BFD">
        <w:rPr>
          <w:rFonts w:ascii="標楷體" w:eastAsia="標楷體" w:hAnsi="標楷體" w:hint="eastAsia"/>
          <w:sz w:val="28"/>
          <w:szCs w:val="28"/>
        </w:rPr>
        <w:t>不行，</w:t>
      </w:r>
      <w:proofErr w:type="gramStart"/>
      <w:r w:rsidR="00376469" w:rsidRPr="00897BFD">
        <w:rPr>
          <w:rFonts w:ascii="標楷體" w:eastAsia="標楷體" w:hAnsi="標楷體" w:hint="eastAsia"/>
          <w:sz w:val="28"/>
          <w:szCs w:val="28"/>
        </w:rPr>
        <w:t>定作</w:t>
      </w:r>
      <w:proofErr w:type="gramEnd"/>
      <w:r w:rsidR="00376469" w:rsidRPr="00897BFD">
        <w:rPr>
          <w:rFonts w:ascii="標楷體" w:eastAsia="標楷體" w:hAnsi="標楷體" w:hint="eastAsia"/>
          <w:sz w:val="28"/>
          <w:szCs w:val="28"/>
        </w:rPr>
        <w:t>人</w:t>
      </w:r>
      <w:proofErr w:type="gramStart"/>
      <w:r w:rsidR="00376469" w:rsidRPr="00897BFD">
        <w:rPr>
          <w:rFonts w:ascii="標楷體" w:eastAsia="標楷體" w:hAnsi="標楷體" w:hint="eastAsia"/>
          <w:sz w:val="28"/>
          <w:szCs w:val="28"/>
        </w:rPr>
        <w:t>欄位須蓋機關</w:t>
      </w:r>
      <w:proofErr w:type="gramEnd"/>
      <w:r w:rsidR="00376469" w:rsidRPr="00897BFD">
        <w:rPr>
          <w:rFonts w:ascii="標楷體" w:eastAsia="標楷體" w:hAnsi="標楷體" w:hint="eastAsia"/>
          <w:sz w:val="28"/>
          <w:szCs w:val="28"/>
        </w:rPr>
        <w:t>印信。</w:t>
      </w:r>
    </w:p>
    <w:p w14:paraId="76BF24C0" w14:textId="54A9B63C" w:rsidR="00A8101F" w:rsidRPr="00897BFD" w:rsidRDefault="00A8101F" w:rsidP="00A8101F">
      <w:pPr>
        <w:pStyle w:val="a7"/>
        <w:tabs>
          <w:tab w:val="right" w:pos="9638"/>
        </w:tabs>
        <w:spacing w:beforeLines="50" w:before="180" w:line="460" w:lineRule="exact"/>
        <w:ind w:leftChars="100" w:left="991" w:hangingChars="268" w:hanging="751"/>
        <w:jc w:val="both"/>
        <w:rPr>
          <w:rFonts w:ascii="標楷體" w:eastAsia="標楷體" w:hAnsi="標楷體"/>
          <w:b/>
          <w:bCs/>
          <w:sz w:val="28"/>
          <w:szCs w:val="28"/>
        </w:rPr>
      </w:pPr>
      <w:r w:rsidRPr="00897BFD">
        <w:rPr>
          <w:rFonts w:ascii="標楷體" w:eastAsia="標楷體" w:hAnsi="標楷體" w:hint="eastAsia"/>
          <w:b/>
          <w:bCs/>
          <w:sz w:val="28"/>
          <w:szCs w:val="28"/>
        </w:rPr>
        <w:t>Q2</w:t>
      </w:r>
      <w:r w:rsidR="007D4C23" w:rsidRPr="00897BFD">
        <w:rPr>
          <w:rFonts w:ascii="標楷體" w:eastAsia="標楷體" w:hAnsi="標楷體" w:hint="eastAsia"/>
          <w:b/>
          <w:bCs/>
          <w:sz w:val="28"/>
          <w:szCs w:val="28"/>
        </w:rPr>
        <w:t>6</w:t>
      </w:r>
      <w:r w:rsidRPr="00897BFD">
        <w:rPr>
          <w:rFonts w:ascii="標楷體" w:eastAsia="標楷體" w:hAnsi="標楷體" w:hint="eastAsia"/>
          <w:b/>
          <w:bCs/>
          <w:sz w:val="28"/>
          <w:szCs w:val="28"/>
        </w:rPr>
        <w:t>:承攬外商之工程契約若屬外文契約，是否須提供中文譯文?</w:t>
      </w:r>
    </w:p>
    <w:p w14:paraId="5FFE9182" w14:textId="0999D249" w:rsidR="00A8101F" w:rsidRPr="00897BFD" w:rsidRDefault="00A8101F" w:rsidP="003339F3">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bCs/>
          <w:sz w:val="28"/>
          <w:szCs w:val="28"/>
        </w:rPr>
        <w:t>A:</w:t>
      </w:r>
      <w:r w:rsidR="00376469" w:rsidRPr="00897BFD">
        <w:rPr>
          <w:rFonts w:ascii="標楷體" w:eastAsia="標楷體" w:hAnsi="標楷體" w:hint="eastAsia"/>
          <w:sz w:val="28"/>
          <w:szCs w:val="28"/>
        </w:rPr>
        <w:t>請提供工程外文契約之中文譯文，</w:t>
      </w:r>
      <w:proofErr w:type="gramStart"/>
      <w:r w:rsidR="00376469" w:rsidRPr="00897BFD">
        <w:rPr>
          <w:rFonts w:ascii="標楷體" w:eastAsia="標楷體" w:hAnsi="標楷體" w:hint="eastAsia"/>
          <w:sz w:val="28"/>
          <w:szCs w:val="28"/>
        </w:rPr>
        <w:t>俾</w:t>
      </w:r>
      <w:proofErr w:type="gramEnd"/>
      <w:r w:rsidR="00376469" w:rsidRPr="00897BFD">
        <w:rPr>
          <w:rFonts w:ascii="標楷體" w:eastAsia="標楷體" w:hAnsi="標楷體" w:hint="eastAsia"/>
          <w:sz w:val="28"/>
          <w:szCs w:val="28"/>
        </w:rPr>
        <w:t>利辦理審查作業</w:t>
      </w:r>
      <w:r w:rsidRPr="00897BFD">
        <w:rPr>
          <w:rFonts w:ascii="標楷體" w:eastAsia="標楷體" w:hAnsi="標楷體" w:hint="eastAsia"/>
          <w:sz w:val="28"/>
          <w:szCs w:val="28"/>
        </w:rPr>
        <w:t>。</w:t>
      </w:r>
    </w:p>
    <w:p w14:paraId="44212369" w14:textId="43C6B723" w:rsidR="00A8101F" w:rsidRPr="00897BFD" w:rsidRDefault="00A8101F" w:rsidP="00A8101F">
      <w:pPr>
        <w:pStyle w:val="a7"/>
        <w:tabs>
          <w:tab w:val="right" w:pos="9638"/>
        </w:tabs>
        <w:spacing w:beforeLines="50" w:before="180" w:line="460" w:lineRule="exact"/>
        <w:ind w:leftChars="100" w:left="991" w:hangingChars="268" w:hanging="751"/>
        <w:jc w:val="both"/>
        <w:rPr>
          <w:rFonts w:ascii="標楷體" w:eastAsia="標楷體" w:hAnsi="標楷體"/>
          <w:b/>
          <w:bCs/>
          <w:sz w:val="28"/>
          <w:szCs w:val="28"/>
        </w:rPr>
      </w:pPr>
      <w:r w:rsidRPr="00897BFD">
        <w:rPr>
          <w:rFonts w:ascii="標楷體" w:eastAsia="標楷體" w:hAnsi="標楷體" w:hint="eastAsia"/>
          <w:b/>
          <w:bCs/>
          <w:sz w:val="28"/>
          <w:szCs w:val="28"/>
        </w:rPr>
        <w:t>Q2</w:t>
      </w:r>
      <w:r w:rsidR="007D4C23" w:rsidRPr="00897BFD">
        <w:rPr>
          <w:rFonts w:ascii="標楷體" w:eastAsia="標楷體" w:hAnsi="標楷體" w:hint="eastAsia"/>
          <w:b/>
          <w:bCs/>
          <w:sz w:val="28"/>
          <w:szCs w:val="28"/>
        </w:rPr>
        <w:t>7</w:t>
      </w:r>
      <w:r w:rsidRPr="00897BFD">
        <w:rPr>
          <w:rFonts w:ascii="標楷體" w:eastAsia="標楷體" w:hAnsi="標楷體" w:hint="eastAsia"/>
          <w:b/>
          <w:bCs/>
          <w:sz w:val="28"/>
          <w:szCs w:val="28"/>
        </w:rPr>
        <w:t>:</w:t>
      </w:r>
      <w:r w:rsidR="008900A3" w:rsidRPr="00897BFD">
        <w:rPr>
          <w:rFonts w:ascii="標楷體" w:eastAsia="標楷體" w:hAnsi="標楷體" w:hint="eastAsia"/>
          <w:b/>
          <w:bCs/>
          <w:sz w:val="28"/>
          <w:szCs w:val="28"/>
        </w:rPr>
        <w:t>國土管理署</w:t>
      </w:r>
      <w:r w:rsidRPr="00897BFD">
        <w:rPr>
          <w:rFonts w:ascii="標楷體" w:eastAsia="標楷體" w:hAnsi="標楷體" w:hint="eastAsia"/>
          <w:b/>
          <w:bCs/>
          <w:sz w:val="28"/>
          <w:szCs w:val="28"/>
        </w:rPr>
        <w:t>受理營造業</w:t>
      </w:r>
      <w:proofErr w:type="gramStart"/>
      <w:r w:rsidRPr="00897BFD">
        <w:rPr>
          <w:rFonts w:ascii="標楷體" w:eastAsia="標楷體" w:hAnsi="標楷體" w:hint="eastAsia"/>
          <w:b/>
          <w:bCs/>
          <w:sz w:val="28"/>
          <w:szCs w:val="28"/>
        </w:rPr>
        <w:t>申請移工雇主</w:t>
      </w:r>
      <w:proofErr w:type="gramEnd"/>
      <w:r w:rsidRPr="00897BFD">
        <w:rPr>
          <w:rFonts w:ascii="標楷體" w:eastAsia="標楷體" w:hAnsi="標楷體" w:hint="eastAsia"/>
          <w:b/>
          <w:bCs/>
          <w:sz w:val="28"/>
          <w:szCs w:val="28"/>
        </w:rPr>
        <w:t>資格認定之客服諮詢窗口?</w:t>
      </w:r>
    </w:p>
    <w:p w14:paraId="46583E4C" w14:textId="1562A064" w:rsidR="00A8101F" w:rsidRPr="00897BFD" w:rsidRDefault="00A8101F" w:rsidP="00A8101F">
      <w:pPr>
        <w:spacing w:line="460" w:lineRule="exact"/>
        <w:ind w:leftChars="235" w:left="844" w:hangingChars="100" w:hanging="280"/>
        <w:jc w:val="both"/>
        <w:rPr>
          <w:rFonts w:ascii="標楷體" w:eastAsia="標楷體" w:hAnsi="標楷體"/>
          <w:sz w:val="28"/>
          <w:szCs w:val="28"/>
        </w:rPr>
      </w:pPr>
      <w:r w:rsidRPr="00897BFD">
        <w:rPr>
          <w:rFonts w:ascii="標楷體" w:eastAsia="標楷體" w:hAnsi="標楷體" w:hint="eastAsia"/>
          <w:b/>
          <w:bCs/>
          <w:sz w:val="28"/>
          <w:szCs w:val="28"/>
        </w:rPr>
        <w:t>A:</w:t>
      </w:r>
      <w:r w:rsidR="008900A3" w:rsidRPr="00897BFD">
        <w:rPr>
          <w:rFonts w:ascii="標楷體" w:eastAsia="標楷體" w:hAnsi="標楷體" w:hint="eastAsia"/>
          <w:sz w:val="28"/>
          <w:szCs w:val="28"/>
        </w:rPr>
        <w:t>國土管理署</w:t>
      </w:r>
      <w:r w:rsidRPr="00897BFD">
        <w:rPr>
          <w:rFonts w:ascii="標楷體" w:eastAsia="標楷體" w:hAnsi="標楷體" w:hint="eastAsia"/>
          <w:sz w:val="28"/>
          <w:szCs w:val="28"/>
        </w:rPr>
        <w:t>營造</w:t>
      </w:r>
      <w:proofErr w:type="gramStart"/>
      <w:r w:rsidRPr="00897BFD">
        <w:rPr>
          <w:rFonts w:ascii="標楷體" w:eastAsia="標楷體" w:hAnsi="標楷體" w:hint="eastAsia"/>
          <w:sz w:val="28"/>
          <w:szCs w:val="28"/>
        </w:rPr>
        <w:t>業移工</w:t>
      </w:r>
      <w:proofErr w:type="gramEnd"/>
      <w:r w:rsidRPr="00897BFD">
        <w:rPr>
          <w:rFonts w:ascii="標楷體" w:eastAsia="標楷體" w:hAnsi="標楷體" w:hint="eastAsia"/>
          <w:sz w:val="28"/>
          <w:szCs w:val="28"/>
        </w:rPr>
        <w:t>審查專線：(049)2316035</w:t>
      </w:r>
    </w:p>
    <w:p w14:paraId="425ACA91" w14:textId="77777777" w:rsidR="00A8101F" w:rsidRPr="00897BFD" w:rsidRDefault="00A8101F" w:rsidP="00A8101F">
      <w:pPr>
        <w:spacing w:line="460" w:lineRule="exact"/>
        <w:ind w:leftChars="235" w:left="992" w:hangingChars="153" w:hanging="428"/>
        <w:jc w:val="both"/>
        <w:rPr>
          <w:rFonts w:ascii="標楷體" w:eastAsia="標楷體" w:hAnsi="標楷體"/>
          <w:sz w:val="28"/>
          <w:szCs w:val="28"/>
        </w:rPr>
      </w:pPr>
      <w:r w:rsidRPr="00897BFD">
        <w:rPr>
          <w:rFonts w:ascii="標楷體" w:eastAsia="標楷體" w:hAnsi="標楷體" w:hint="eastAsia"/>
          <w:sz w:val="28"/>
          <w:szCs w:val="28"/>
        </w:rPr>
        <w:t>(1)</w:t>
      </w:r>
      <w:r w:rsidRPr="00897BFD">
        <w:rPr>
          <w:rFonts w:ascii="標楷體" w:eastAsia="標楷體" w:hAnsi="標楷體" w:hint="eastAsia"/>
          <w:sz w:val="28"/>
          <w:szCs w:val="28"/>
        </w:rPr>
        <w:tab/>
        <w:t>北</w:t>
      </w:r>
      <w:proofErr w:type="gramStart"/>
      <w:r w:rsidRPr="00897BFD">
        <w:rPr>
          <w:rFonts w:ascii="標楷體" w:eastAsia="標楷體" w:hAnsi="標楷體" w:hint="eastAsia"/>
          <w:sz w:val="28"/>
          <w:szCs w:val="28"/>
        </w:rPr>
        <w:t>北</w:t>
      </w:r>
      <w:proofErr w:type="gramEnd"/>
      <w:r w:rsidRPr="00897BFD">
        <w:rPr>
          <w:rFonts w:ascii="標楷體" w:eastAsia="標楷體" w:hAnsi="標楷體" w:hint="eastAsia"/>
          <w:sz w:val="28"/>
          <w:szCs w:val="28"/>
        </w:rPr>
        <w:t>基宜地區：簡小姐，分機213，mc1026@cpami.gov.tw</w:t>
      </w:r>
    </w:p>
    <w:p w14:paraId="3019F82A" w14:textId="77777777" w:rsidR="00A8101F" w:rsidRPr="00897BFD" w:rsidRDefault="00A8101F" w:rsidP="00A8101F">
      <w:pPr>
        <w:spacing w:line="460" w:lineRule="exact"/>
        <w:ind w:leftChars="235" w:left="992" w:hangingChars="153" w:hanging="428"/>
        <w:jc w:val="both"/>
        <w:rPr>
          <w:rFonts w:ascii="標楷體" w:eastAsia="標楷體" w:hAnsi="標楷體"/>
          <w:sz w:val="28"/>
          <w:szCs w:val="28"/>
        </w:rPr>
      </w:pPr>
      <w:r w:rsidRPr="00897BFD">
        <w:rPr>
          <w:rFonts w:ascii="標楷體" w:eastAsia="標楷體" w:hAnsi="標楷體" w:hint="eastAsia"/>
          <w:sz w:val="28"/>
          <w:szCs w:val="28"/>
        </w:rPr>
        <w:t>(2)</w:t>
      </w:r>
      <w:r w:rsidRPr="00897BFD">
        <w:rPr>
          <w:rFonts w:ascii="標楷體" w:eastAsia="標楷體" w:hAnsi="標楷體" w:hint="eastAsia"/>
          <w:sz w:val="28"/>
          <w:szCs w:val="28"/>
        </w:rPr>
        <w:tab/>
        <w:t>桃竹苗、雲嘉南地區：曾小姐，分機211，shakira.tseng@cpami.gov.tw</w:t>
      </w:r>
    </w:p>
    <w:p w14:paraId="6F5234C7" w14:textId="77777777" w:rsidR="00A8101F" w:rsidRPr="00897BFD" w:rsidRDefault="00A8101F" w:rsidP="00A8101F">
      <w:pPr>
        <w:spacing w:line="460" w:lineRule="exact"/>
        <w:ind w:leftChars="235" w:left="992" w:hangingChars="153" w:hanging="428"/>
        <w:jc w:val="both"/>
        <w:rPr>
          <w:rFonts w:ascii="標楷體" w:eastAsia="標楷體" w:hAnsi="標楷體"/>
          <w:sz w:val="28"/>
          <w:szCs w:val="28"/>
        </w:rPr>
      </w:pPr>
      <w:r w:rsidRPr="00897BFD">
        <w:rPr>
          <w:rFonts w:ascii="標楷體" w:eastAsia="標楷體" w:hAnsi="標楷體" w:hint="eastAsia"/>
          <w:sz w:val="28"/>
          <w:szCs w:val="28"/>
        </w:rPr>
        <w:t>(3)</w:t>
      </w:r>
      <w:r w:rsidRPr="00897BFD">
        <w:rPr>
          <w:rFonts w:ascii="標楷體" w:eastAsia="標楷體" w:hAnsi="標楷體" w:hint="eastAsia"/>
          <w:sz w:val="28"/>
          <w:szCs w:val="28"/>
        </w:rPr>
        <w:tab/>
        <w:t>中彰投地區：張小姐，分機212，wandachang17@cpami.gov.tw</w:t>
      </w:r>
    </w:p>
    <w:p w14:paraId="219CBE77" w14:textId="6AD8C588" w:rsidR="00A8101F" w:rsidRPr="00897BFD" w:rsidRDefault="00A8101F" w:rsidP="00A8101F">
      <w:pPr>
        <w:spacing w:line="460" w:lineRule="exact"/>
        <w:ind w:leftChars="235" w:left="992" w:hangingChars="153" w:hanging="428"/>
        <w:jc w:val="both"/>
        <w:rPr>
          <w:rFonts w:ascii="標楷體" w:eastAsia="標楷體" w:hAnsi="標楷體"/>
          <w:sz w:val="28"/>
          <w:szCs w:val="28"/>
        </w:rPr>
      </w:pPr>
      <w:r w:rsidRPr="00897BFD">
        <w:rPr>
          <w:rFonts w:ascii="標楷體" w:eastAsia="標楷體" w:hAnsi="標楷體" w:hint="eastAsia"/>
          <w:sz w:val="28"/>
          <w:szCs w:val="28"/>
        </w:rPr>
        <w:t>(4)</w:t>
      </w:r>
      <w:r w:rsidRPr="00897BFD">
        <w:rPr>
          <w:rFonts w:ascii="標楷體" w:eastAsia="標楷體" w:hAnsi="標楷體" w:hint="eastAsia"/>
          <w:sz w:val="28"/>
          <w:szCs w:val="28"/>
        </w:rPr>
        <w:tab/>
        <w:t>高屏、花東、</w:t>
      </w:r>
      <w:proofErr w:type="gramStart"/>
      <w:r w:rsidRPr="00897BFD">
        <w:rPr>
          <w:rFonts w:ascii="標楷體" w:eastAsia="標楷體" w:hAnsi="標楷體" w:hint="eastAsia"/>
          <w:sz w:val="28"/>
          <w:szCs w:val="28"/>
        </w:rPr>
        <w:t>澎</w:t>
      </w:r>
      <w:proofErr w:type="gramEnd"/>
      <w:r w:rsidRPr="00897BFD">
        <w:rPr>
          <w:rFonts w:ascii="標楷體" w:eastAsia="標楷體" w:hAnsi="標楷體" w:hint="eastAsia"/>
          <w:sz w:val="28"/>
          <w:szCs w:val="28"/>
        </w:rPr>
        <w:t>金馬地區：陳小姐，分機216，</w:t>
      </w:r>
      <w:r w:rsidR="00D248D2" w:rsidRPr="00897BFD">
        <w:rPr>
          <w:rFonts w:ascii="標楷體" w:eastAsia="標楷體" w:hAnsi="標楷體" w:hint="eastAsia"/>
          <w:sz w:val="28"/>
          <w:szCs w:val="28"/>
        </w:rPr>
        <w:t>ys2679@cpami.gov.tw</w:t>
      </w:r>
    </w:p>
    <w:p w14:paraId="5CBF646B" w14:textId="546AA9A7" w:rsidR="00D248D2" w:rsidRPr="00897BFD" w:rsidRDefault="00D248D2" w:rsidP="00D248D2">
      <w:pPr>
        <w:pStyle w:val="a7"/>
        <w:tabs>
          <w:tab w:val="right" w:pos="9638"/>
        </w:tabs>
        <w:spacing w:beforeLines="50" w:before="180" w:line="460" w:lineRule="exact"/>
        <w:ind w:leftChars="99" w:left="796" w:hangingChars="199" w:hanging="558"/>
        <w:jc w:val="both"/>
        <w:rPr>
          <w:rFonts w:ascii="標楷體" w:eastAsia="標楷體" w:hAnsi="標楷體"/>
          <w:b/>
          <w:bCs/>
          <w:sz w:val="28"/>
          <w:szCs w:val="28"/>
        </w:rPr>
      </w:pPr>
      <w:r w:rsidRPr="00897BFD">
        <w:rPr>
          <w:rFonts w:ascii="標楷體" w:eastAsia="標楷體" w:hAnsi="標楷體"/>
          <w:b/>
          <w:bCs/>
          <w:sz w:val="28"/>
          <w:szCs w:val="28"/>
        </w:rPr>
        <w:t>Q</w:t>
      </w:r>
      <w:r w:rsidR="00B960E3" w:rsidRPr="00897BFD">
        <w:rPr>
          <w:rFonts w:ascii="標楷體" w:eastAsia="標楷體" w:hAnsi="標楷體" w:hint="eastAsia"/>
          <w:b/>
          <w:bCs/>
          <w:sz w:val="28"/>
          <w:szCs w:val="28"/>
        </w:rPr>
        <w:t>2</w:t>
      </w:r>
      <w:r w:rsidR="007D4C23" w:rsidRPr="00897BFD">
        <w:rPr>
          <w:rFonts w:ascii="標楷體" w:eastAsia="標楷體" w:hAnsi="標楷體" w:hint="eastAsia"/>
          <w:b/>
          <w:bCs/>
          <w:sz w:val="28"/>
          <w:szCs w:val="28"/>
        </w:rPr>
        <w:t>8</w:t>
      </w:r>
      <w:r w:rsidRPr="00897BFD">
        <w:rPr>
          <w:rFonts w:ascii="標楷體" w:eastAsia="標楷體" w:hAnsi="標楷體"/>
          <w:b/>
          <w:bCs/>
          <w:sz w:val="28"/>
          <w:szCs w:val="28"/>
        </w:rPr>
        <w:t>:</w:t>
      </w:r>
      <w:r w:rsidR="0003088C" w:rsidRPr="00897BFD">
        <w:rPr>
          <w:rFonts w:ascii="標楷體" w:eastAsia="標楷體" w:hAnsi="標楷體"/>
          <w:b/>
          <w:bCs/>
          <w:sz w:val="28"/>
          <w:szCs w:val="28"/>
        </w:rPr>
        <w:t>營造業</w:t>
      </w:r>
      <w:r w:rsidR="0003088C" w:rsidRPr="00897BFD">
        <w:rPr>
          <w:rFonts w:ascii="標楷體" w:eastAsia="標楷體" w:hAnsi="標楷體" w:hint="eastAsia"/>
          <w:b/>
          <w:bCs/>
          <w:sz w:val="28"/>
          <w:szCs w:val="28"/>
        </w:rPr>
        <w:t>前已申請引進</w:t>
      </w:r>
      <w:proofErr w:type="gramStart"/>
      <w:r w:rsidRPr="00897BFD">
        <w:rPr>
          <w:rFonts w:ascii="標楷體" w:eastAsia="標楷體" w:hAnsi="標楷體" w:hint="eastAsia"/>
          <w:b/>
          <w:bCs/>
          <w:sz w:val="28"/>
          <w:szCs w:val="28"/>
        </w:rPr>
        <w:t>製造業移工是否</w:t>
      </w:r>
      <w:proofErr w:type="gramEnd"/>
      <w:r w:rsidRPr="00897BFD">
        <w:rPr>
          <w:rFonts w:ascii="標楷體" w:eastAsia="標楷體" w:hAnsi="標楷體" w:hint="eastAsia"/>
          <w:b/>
          <w:bCs/>
          <w:sz w:val="28"/>
          <w:szCs w:val="28"/>
        </w:rPr>
        <w:t>可以再申請營造</w:t>
      </w:r>
      <w:proofErr w:type="gramStart"/>
      <w:r w:rsidRPr="00897BFD">
        <w:rPr>
          <w:rFonts w:ascii="標楷體" w:eastAsia="標楷體" w:hAnsi="標楷體" w:hint="eastAsia"/>
          <w:b/>
          <w:bCs/>
          <w:sz w:val="28"/>
          <w:szCs w:val="28"/>
        </w:rPr>
        <w:t>業移工</w:t>
      </w:r>
      <w:proofErr w:type="gramEnd"/>
      <w:r w:rsidRPr="00897BFD">
        <w:rPr>
          <w:rFonts w:ascii="標楷體" w:eastAsia="標楷體" w:hAnsi="標楷體" w:hint="eastAsia"/>
          <w:b/>
          <w:bCs/>
          <w:sz w:val="28"/>
          <w:szCs w:val="28"/>
        </w:rPr>
        <w:t>?</w:t>
      </w:r>
    </w:p>
    <w:p w14:paraId="7DF77FFC" w14:textId="19D83B0F" w:rsidR="00D248D2" w:rsidRPr="00897BFD" w:rsidRDefault="00D248D2" w:rsidP="0003088C">
      <w:pPr>
        <w:spacing w:line="460" w:lineRule="exact"/>
        <w:ind w:leftChars="235" w:left="992" w:hangingChars="153" w:hanging="428"/>
        <w:jc w:val="both"/>
        <w:rPr>
          <w:rFonts w:ascii="標楷體" w:eastAsia="標楷體" w:hAnsi="標楷體"/>
          <w:sz w:val="28"/>
          <w:szCs w:val="28"/>
        </w:rPr>
      </w:pPr>
      <w:r w:rsidRPr="00897BFD">
        <w:rPr>
          <w:rFonts w:ascii="標楷體" w:eastAsia="標楷體" w:hAnsi="標楷體" w:hint="eastAsia"/>
          <w:sz w:val="28"/>
          <w:szCs w:val="28"/>
        </w:rPr>
        <w:t xml:space="preserve"> A:</w:t>
      </w:r>
      <w:r w:rsidR="0003088C" w:rsidRPr="00897BFD">
        <w:rPr>
          <w:rFonts w:ascii="標楷體" w:eastAsia="標楷體" w:hAnsi="標楷體" w:hint="eastAsia"/>
          <w:sz w:val="28"/>
          <w:szCs w:val="28"/>
        </w:rPr>
        <w:t>可以</w:t>
      </w:r>
      <w:r w:rsidRPr="00897BFD">
        <w:rPr>
          <w:rFonts w:ascii="標楷體" w:eastAsia="標楷體" w:hAnsi="標楷體" w:hint="eastAsia"/>
          <w:sz w:val="28"/>
          <w:szCs w:val="28"/>
        </w:rPr>
        <w:t>，</w:t>
      </w:r>
      <w:proofErr w:type="gramStart"/>
      <w:r w:rsidR="00CE6A77" w:rsidRPr="00CE6A77">
        <w:rPr>
          <w:rFonts w:ascii="標楷體" w:eastAsia="標楷體" w:hAnsi="標楷體" w:hint="eastAsia"/>
          <w:sz w:val="28"/>
          <w:szCs w:val="28"/>
        </w:rPr>
        <w:t>惟請依</w:t>
      </w:r>
      <w:proofErr w:type="gramEnd"/>
      <w:r w:rsidR="00CE6A77" w:rsidRPr="00CE6A77">
        <w:rPr>
          <w:rFonts w:ascii="標楷體" w:eastAsia="標楷體" w:hAnsi="標楷體" w:hint="eastAsia"/>
          <w:sz w:val="28"/>
          <w:szCs w:val="28"/>
        </w:rPr>
        <w:t>「外國人從事就業服務法第四十六條第一項第八款至第十一款工作資格及審查標準」第</w:t>
      </w:r>
      <w:r w:rsidR="00CE6A77" w:rsidRPr="00CE6A77">
        <w:rPr>
          <w:rFonts w:ascii="標楷體" w:eastAsia="標楷體" w:hAnsi="標楷體"/>
          <w:sz w:val="28"/>
          <w:szCs w:val="28"/>
        </w:rPr>
        <w:t>25</w:t>
      </w:r>
      <w:r w:rsidR="00CE6A77" w:rsidRPr="00CE6A77">
        <w:rPr>
          <w:rFonts w:ascii="標楷體" w:eastAsia="標楷體" w:hAnsi="標楷體" w:hint="eastAsia"/>
          <w:sz w:val="28"/>
          <w:szCs w:val="28"/>
        </w:rPr>
        <w:t>條附表</w:t>
      </w:r>
      <w:r w:rsidR="00CE6A77" w:rsidRPr="00CE6A77">
        <w:rPr>
          <w:rFonts w:ascii="標楷體" w:eastAsia="標楷體" w:hAnsi="標楷體"/>
          <w:sz w:val="28"/>
          <w:szCs w:val="28"/>
        </w:rPr>
        <w:t>6</w:t>
      </w:r>
      <w:r w:rsidR="00CE6A77" w:rsidRPr="00CE6A77">
        <w:rPr>
          <w:rFonts w:ascii="標楷體" w:eastAsia="標楷體" w:hAnsi="標楷體" w:hint="eastAsia"/>
          <w:sz w:val="28"/>
          <w:szCs w:val="28"/>
        </w:rPr>
        <w:t>規定分別設立勞工保險證號，並依該勞工保險證號以申請當月前</w:t>
      </w:r>
      <w:r w:rsidR="00CE6A77" w:rsidRPr="00CE6A77">
        <w:rPr>
          <w:rFonts w:ascii="標楷體" w:eastAsia="標楷體" w:hAnsi="標楷體"/>
          <w:sz w:val="28"/>
          <w:szCs w:val="28"/>
        </w:rPr>
        <w:t>2</w:t>
      </w:r>
      <w:r w:rsidR="00CE6A77" w:rsidRPr="00CE6A77">
        <w:rPr>
          <w:rFonts w:ascii="標楷體" w:eastAsia="標楷體" w:hAnsi="標楷體" w:hint="eastAsia"/>
          <w:sz w:val="28"/>
          <w:szCs w:val="28"/>
        </w:rPr>
        <w:t>個月之前</w:t>
      </w:r>
      <w:r w:rsidR="00CE6A77" w:rsidRPr="00CE6A77">
        <w:rPr>
          <w:rFonts w:ascii="標楷體" w:eastAsia="標楷體" w:hAnsi="標楷體"/>
          <w:sz w:val="28"/>
          <w:szCs w:val="28"/>
        </w:rPr>
        <w:t>1</w:t>
      </w:r>
      <w:r w:rsidR="00CE6A77" w:rsidRPr="00CE6A77">
        <w:rPr>
          <w:rFonts w:ascii="標楷體" w:eastAsia="標楷體" w:hAnsi="標楷體" w:hint="eastAsia"/>
          <w:sz w:val="28"/>
          <w:szCs w:val="28"/>
        </w:rPr>
        <w:t>年聘僱本國勞工平均人數提案申請</w:t>
      </w:r>
      <w:r w:rsidRPr="00897BFD">
        <w:rPr>
          <w:rFonts w:ascii="標楷體" w:eastAsia="標楷體" w:hAnsi="標楷體" w:hint="eastAsia"/>
          <w:sz w:val="28"/>
          <w:szCs w:val="28"/>
        </w:rPr>
        <w:t>。</w:t>
      </w:r>
    </w:p>
    <w:p w14:paraId="1AF5F24A" w14:textId="70B21A37" w:rsidR="00D248D2" w:rsidRPr="00897BFD" w:rsidRDefault="00D248D2" w:rsidP="00D248D2">
      <w:pPr>
        <w:spacing w:line="460" w:lineRule="exact"/>
        <w:jc w:val="both"/>
        <w:rPr>
          <w:rFonts w:ascii="標楷體" w:eastAsia="標楷體" w:hAnsi="標楷體"/>
          <w:b/>
          <w:bCs/>
          <w:sz w:val="28"/>
          <w:szCs w:val="28"/>
        </w:rPr>
      </w:pPr>
      <w:r w:rsidRPr="00897BFD">
        <w:rPr>
          <w:rFonts w:ascii="標楷體" w:eastAsia="標楷體" w:hAnsi="標楷體" w:hint="eastAsia"/>
          <w:b/>
          <w:bCs/>
          <w:sz w:val="28"/>
          <w:szCs w:val="28"/>
        </w:rPr>
        <w:t xml:space="preserve">   </w:t>
      </w:r>
      <w:r w:rsidRPr="00897BFD">
        <w:rPr>
          <w:rFonts w:ascii="標楷體" w:eastAsia="標楷體" w:hAnsi="標楷體"/>
          <w:b/>
          <w:bCs/>
          <w:sz w:val="28"/>
          <w:szCs w:val="28"/>
        </w:rPr>
        <w:t>Q</w:t>
      </w:r>
      <w:r w:rsidR="007D4C23" w:rsidRPr="00897BFD">
        <w:rPr>
          <w:rFonts w:ascii="標楷體" w:eastAsia="標楷體" w:hAnsi="標楷體" w:hint="eastAsia"/>
          <w:b/>
          <w:bCs/>
          <w:sz w:val="28"/>
          <w:szCs w:val="28"/>
        </w:rPr>
        <w:t>29</w:t>
      </w:r>
      <w:r w:rsidRPr="00897BFD">
        <w:rPr>
          <w:rFonts w:ascii="標楷體" w:eastAsia="標楷體" w:hAnsi="標楷體"/>
          <w:b/>
          <w:bCs/>
          <w:sz w:val="28"/>
          <w:szCs w:val="28"/>
        </w:rPr>
        <w:t>:</w:t>
      </w:r>
      <w:r w:rsidRPr="00897BFD">
        <w:rPr>
          <w:rFonts w:ascii="標楷體" w:eastAsia="標楷體" w:hAnsi="標楷體" w:hint="eastAsia"/>
          <w:b/>
          <w:bCs/>
          <w:sz w:val="28"/>
          <w:szCs w:val="28"/>
        </w:rPr>
        <w:t>停業期間承攬之工程是否得作為申請營造</w:t>
      </w:r>
      <w:proofErr w:type="gramStart"/>
      <w:r w:rsidRPr="00897BFD">
        <w:rPr>
          <w:rFonts w:ascii="標楷體" w:eastAsia="標楷體" w:hAnsi="標楷體" w:hint="eastAsia"/>
          <w:b/>
          <w:bCs/>
          <w:sz w:val="28"/>
          <w:szCs w:val="28"/>
        </w:rPr>
        <w:t>業移工</w:t>
      </w:r>
      <w:proofErr w:type="gramEnd"/>
      <w:r w:rsidRPr="00897BFD">
        <w:rPr>
          <w:rFonts w:ascii="標楷體" w:eastAsia="標楷體" w:hAnsi="標楷體" w:hint="eastAsia"/>
          <w:b/>
          <w:bCs/>
          <w:sz w:val="28"/>
          <w:szCs w:val="28"/>
        </w:rPr>
        <w:t>之業績認定?</w:t>
      </w:r>
    </w:p>
    <w:p w14:paraId="59DEA147" w14:textId="61F573EA" w:rsidR="00D248D2" w:rsidRDefault="00D248D2" w:rsidP="0003088C">
      <w:pPr>
        <w:spacing w:line="460" w:lineRule="exact"/>
        <w:ind w:leftChars="234" w:left="848" w:hangingChars="102" w:hanging="286"/>
        <w:jc w:val="both"/>
        <w:rPr>
          <w:rFonts w:ascii="標楷體" w:eastAsia="標楷體" w:hAnsi="標楷體"/>
          <w:sz w:val="32"/>
          <w:szCs w:val="32"/>
        </w:rPr>
      </w:pPr>
      <w:r w:rsidRPr="00897BFD">
        <w:rPr>
          <w:rFonts w:ascii="標楷體" w:eastAsia="標楷體" w:hAnsi="標楷體" w:hint="eastAsia"/>
          <w:sz w:val="28"/>
          <w:szCs w:val="28"/>
        </w:rPr>
        <w:t>A</w:t>
      </w:r>
      <w:r w:rsidRPr="00897BFD">
        <w:rPr>
          <w:rFonts w:ascii="標楷體" w:eastAsia="標楷體" w:hAnsi="標楷體"/>
          <w:sz w:val="28"/>
          <w:szCs w:val="28"/>
        </w:rPr>
        <w:t>:</w:t>
      </w:r>
      <w:r w:rsidRPr="00897BFD">
        <w:rPr>
          <w:rFonts w:ascii="標楷體" w:eastAsia="標楷體" w:hAnsi="標楷體" w:hint="eastAsia"/>
          <w:sz w:val="28"/>
          <w:szCs w:val="28"/>
        </w:rPr>
        <w:t>依營造業法第21條規定：「營造業經撤銷登記、廢止登記或受停業之處分者，自處分書送達之次日起，不得再行承攬工程。」，故停業期間承攬之工程無法納入業績認定</w:t>
      </w:r>
      <w:r w:rsidRPr="00897BFD">
        <w:rPr>
          <w:rFonts w:ascii="標楷體" w:eastAsia="標楷體" w:hAnsi="標楷體" w:hint="eastAsia"/>
          <w:sz w:val="32"/>
          <w:szCs w:val="32"/>
        </w:rPr>
        <w:t>。</w:t>
      </w:r>
    </w:p>
    <w:p w14:paraId="4D43E1E8" w14:textId="60802A86" w:rsidR="006516D1" w:rsidRPr="006516D1" w:rsidRDefault="006516D1" w:rsidP="0003088C">
      <w:pPr>
        <w:spacing w:line="460" w:lineRule="exact"/>
        <w:ind w:leftChars="234" w:left="889" w:hangingChars="102" w:hanging="327"/>
        <w:jc w:val="both"/>
        <w:rPr>
          <w:rFonts w:ascii="標楷體" w:eastAsia="標楷體" w:hAnsi="標楷體"/>
          <w:b/>
          <w:bCs/>
          <w:color w:val="FF0000"/>
          <w:sz w:val="32"/>
          <w:szCs w:val="32"/>
        </w:rPr>
      </w:pPr>
    </w:p>
    <w:sectPr w:rsidR="006516D1" w:rsidRPr="006516D1" w:rsidSect="00CC415B">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1E83" w14:textId="77777777" w:rsidR="00D04FA5" w:rsidRDefault="00D04FA5" w:rsidP="00640482">
      <w:r>
        <w:separator/>
      </w:r>
    </w:p>
  </w:endnote>
  <w:endnote w:type="continuationSeparator" w:id="0">
    <w:p w14:paraId="480A3583" w14:textId="77777777" w:rsidR="00D04FA5" w:rsidRDefault="00D04FA5" w:rsidP="0064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0955" w14:textId="77777777" w:rsidR="00D04FA5" w:rsidRDefault="00D04FA5" w:rsidP="00640482">
      <w:r>
        <w:separator/>
      </w:r>
    </w:p>
  </w:footnote>
  <w:footnote w:type="continuationSeparator" w:id="0">
    <w:p w14:paraId="58D6CE36" w14:textId="77777777" w:rsidR="00D04FA5" w:rsidRDefault="00D04FA5" w:rsidP="0064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B0C7" w14:textId="51073D72" w:rsidR="00CC415B" w:rsidRPr="00CC415B" w:rsidRDefault="00CC415B" w:rsidP="00CC415B">
    <w:pPr>
      <w:pStyle w:val="a3"/>
      <w:jc w:val="right"/>
      <w:rPr>
        <w:rFonts w:ascii="標楷體" w:eastAsia="標楷體" w:hAnsi="標楷體"/>
        <w:b/>
        <w:sz w:val="22"/>
        <w:szCs w:val="22"/>
      </w:rPr>
    </w:pPr>
    <w:r w:rsidRPr="00CC415B">
      <w:rPr>
        <w:rFonts w:ascii="標楷體" w:eastAsia="標楷體" w:hAnsi="標楷體"/>
        <w:b/>
        <w:sz w:val="22"/>
        <w:szCs w:val="22"/>
      </w:rPr>
      <w:t>112.</w:t>
    </w:r>
    <w:r w:rsidR="00874186">
      <w:rPr>
        <w:rFonts w:ascii="標楷體" w:eastAsia="標楷體" w:hAnsi="標楷體" w:hint="eastAsia"/>
        <w:b/>
        <w:sz w:val="22"/>
        <w:szCs w:val="22"/>
      </w:rPr>
      <w:t>1</w:t>
    </w:r>
    <w:r w:rsidR="00874186">
      <w:rPr>
        <w:rFonts w:ascii="標楷體" w:eastAsia="標楷體" w:hAnsi="標楷體"/>
        <w:b/>
        <w:sz w:val="22"/>
        <w:szCs w:val="22"/>
      </w:rPr>
      <w:t>2</w:t>
    </w:r>
    <w:r w:rsidRPr="00CC415B">
      <w:rPr>
        <w:rFonts w:ascii="標楷體" w:eastAsia="標楷體" w:hAnsi="標楷體"/>
        <w:b/>
        <w:sz w:val="22"/>
        <w:szCs w:val="22"/>
      </w:rPr>
      <w:t>.</w:t>
    </w:r>
    <w:r w:rsidR="000C68D8">
      <w:rPr>
        <w:rFonts w:ascii="標楷體" w:eastAsia="標楷體" w:hAnsi="標楷體" w:hint="eastAsia"/>
        <w:b/>
        <w:sz w:val="22"/>
        <w:szCs w:val="22"/>
      </w:rPr>
      <w:t>2</w:t>
    </w:r>
    <w:r w:rsidR="00874186">
      <w:rPr>
        <w:rFonts w:ascii="標楷體" w:eastAsia="標楷體" w:hAnsi="標楷體"/>
        <w:b/>
        <w:sz w:val="22"/>
        <w:szCs w:val="22"/>
      </w:rPr>
      <w:t>7</w:t>
    </w:r>
    <w:r w:rsidRPr="00CC415B">
      <w:rPr>
        <w:rFonts w:ascii="標楷體" w:eastAsia="標楷體" w:hAnsi="標楷體"/>
        <w:b/>
        <w:sz w:val="22"/>
        <w:szCs w:val="22"/>
      </w:rPr>
      <w:t>(</w:t>
    </w:r>
    <w:r w:rsidR="00A8101F">
      <w:rPr>
        <w:rFonts w:ascii="標楷體" w:eastAsia="標楷體" w:hAnsi="標楷體"/>
        <w:b/>
        <w:sz w:val="22"/>
        <w:szCs w:val="22"/>
      </w:rPr>
      <w:t>v</w:t>
    </w:r>
    <w:r w:rsidR="00874186">
      <w:rPr>
        <w:rFonts w:ascii="標楷體" w:eastAsia="標楷體" w:hAnsi="標楷體"/>
        <w:b/>
        <w:sz w:val="22"/>
        <w:szCs w:val="22"/>
      </w:rPr>
      <w:t>4</w:t>
    </w:r>
    <w:r w:rsidRPr="00CC415B">
      <w:rPr>
        <w:rFonts w:ascii="標楷體" w:eastAsia="標楷體" w:hAnsi="標楷體"/>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369"/>
    <w:multiLevelType w:val="hybridMultilevel"/>
    <w:tmpl w:val="0604315C"/>
    <w:lvl w:ilvl="0" w:tplc="FFFFFFFF">
      <w:start w:val="1"/>
      <w:numFmt w:val="taiwaneseCountingThousand"/>
      <w:lvlText w:val="(%1)"/>
      <w:lvlJc w:val="left"/>
      <w:pPr>
        <w:ind w:left="1181" w:hanging="720"/>
      </w:pPr>
      <w:rPr>
        <w:rFonts w:ascii="標楷體" w:eastAsia="標楷體" w:hAnsi="標楷體" w:hint="default"/>
      </w:rPr>
    </w:lvl>
    <w:lvl w:ilvl="1" w:tplc="FFFFFFFF" w:tentative="1">
      <w:start w:val="1"/>
      <w:numFmt w:val="ideographTraditional"/>
      <w:lvlText w:val="%2、"/>
      <w:lvlJc w:val="left"/>
      <w:pPr>
        <w:ind w:left="1421" w:hanging="480"/>
      </w:pPr>
    </w:lvl>
    <w:lvl w:ilvl="2" w:tplc="FFFFFFFF" w:tentative="1">
      <w:start w:val="1"/>
      <w:numFmt w:val="lowerRoman"/>
      <w:lvlText w:val="%3."/>
      <w:lvlJc w:val="right"/>
      <w:pPr>
        <w:ind w:left="1901" w:hanging="480"/>
      </w:pPr>
    </w:lvl>
    <w:lvl w:ilvl="3" w:tplc="FFFFFFFF" w:tentative="1">
      <w:start w:val="1"/>
      <w:numFmt w:val="decimal"/>
      <w:lvlText w:val="%4."/>
      <w:lvlJc w:val="left"/>
      <w:pPr>
        <w:ind w:left="2381" w:hanging="480"/>
      </w:pPr>
    </w:lvl>
    <w:lvl w:ilvl="4" w:tplc="FFFFFFFF" w:tentative="1">
      <w:start w:val="1"/>
      <w:numFmt w:val="ideographTraditional"/>
      <w:lvlText w:val="%5、"/>
      <w:lvlJc w:val="left"/>
      <w:pPr>
        <w:ind w:left="2861" w:hanging="480"/>
      </w:pPr>
    </w:lvl>
    <w:lvl w:ilvl="5" w:tplc="FFFFFFFF" w:tentative="1">
      <w:start w:val="1"/>
      <w:numFmt w:val="lowerRoman"/>
      <w:lvlText w:val="%6."/>
      <w:lvlJc w:val="right"/>
      <w:pPr>
        <w:ind w:left="3341" w:hanging="480"/>
      </w:pPr>
    </w:lvl>
    <w:lvl w:ilvl="6" w:tplc="FFFFFFFF" w:tentative="1">
      <w:start w:val="1"/>
      <w:numFmt w:val="decimal"/>
      <w:lvlText w:val="%7."/>
      <w:lvlJc w:val="left"/>
      <w:pPr>
        <w:ind w:left="3821" w:hanging="480"/>
      </w:pPr>
    </w:lvl>
    <w:lvl w:ilvl="7" w:tplc="FFFFFFFF" w:tentative="1">
      <w:start w:val="1"/>
      <w:numFmt w:val="ideographTraditional"/>
      <w:lvlText w:val="%8、"/>
      <w:lvlJc w:val="left"/>
      <w:pPr>
        <w:ind w:left="4301" w:hanging="480"/>
      </w:pPr>
    </w:lvl>
    <w:lvl w:ilvl="8" w:tplc="FFFFFFFF" w:tentative="1">
      <w:start w:val="1"/>
      <w:numFmt w:val="lowerRoman"/>
      <w:lvlText w:val="%9."/>
      <w:lvlJc w:val="right"/>
      <w:pPr>
        <w:ind w:left="4781" w:hanging="480"/>
      </w:pPr>
    </w:lvl>
  </w:abstractNum>
  <w:abstractNum w:abstractNumId="1" w15:restartNumberingAfterBreak="0">
    <w:nsid w:val="0B223D6C"/>
    <w:multiLevelType w:val="hybridMultilevel"/>
    <w:tmpl w:val="D9D6933E"/>
    <w:lvl w:ilvl="0" w:tplc="05606ED2">
      <w:start w:val="1"/>
      <w:numFmt w:val="taiwaneseCountingThousand"/>
      <w:lvlText w:val="%1、"/>
      <w:lvlJc w:val="left"/>
      <w:pPr>
        <w:ind w:left="2281" w:hanging="570"/>
      </w:pPr>
      <w:rPr>
        <w:rFonts w:ascii="標楷體" w:eastAsia="標楷體" w:hAnsi="標楷體" w:hint="default"/>
        <w:sz w:val="28"/>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2" w15:restartNumberingAfterBreak="0">
    <w:nsid w:val="101E0C10"/>
    <w:multiLevelType w:val="hybridMultilevel"/>
    <w:tmpl w:val="475879CE"/>
    <w:lvl w:ilvl="0" w:tplc="FFFFFFFF">
      <w:start w:val="1"/>
      <w:numFmt w:val="decimal"/>
      <w:lvlText w:val="%1."/>
      <w:lvlJc w:val="left"/>
      <w:pPr>
        <w:ind w:left="991" w:hanging="480"/>
      </w:pPr>
    </w:lvl>
    <w:lvl w:ilvl="1" w:tplc="FFFFFFFF" w:tentative="1">
      <w:start w:val="1"/>
      <w:numFmt w:val="ideographTraditional"/>
      <w:lvlText w:val="%2、"/>
      <w:lvlJc w:val="left"/>
      <w:pPr>
        <w:ind w:left="1471" w:hanging="480"/>
      </w:pPr>
    </w:lvl>
    <w:lvl w:ilvl="2" w:tplc="FFFFFFFF" w:tentative="1">
      <w:start w:val="1"/>
      <w:numFmt w:val="lowerRoman"/>
      <w:lvlText w:val="%3."/>
      <w:lvlJc w:val="right"/>
      <w:pPr>
        <w:ind w:left="1951" w:hanging="480"/>
      </w:pPr>
    </w:lvl>
    <w:lvl w:ilvl="3" w:tplc="FFFFFFFF" w:tentative="1">
      <w:start w:val="1"/>
      <w:numFmt w:val="decimal"/>
      <w:lvlText w:val="%4."/>
      <w:lvlJc w:val="left"/>
      <w:pPr>
        <w:ind w:left="2431" w:hanging="480"/>
      </w:pPr>
    </w:lvl>
    <w:lvl w:ilvl="4" w:tplc="FFFFFFFF" w:tentative="1">
      <w:start w:val="1"/>
      <w:numFmt w:val="ideographTraditional"/>
      <w:lvlText w:val="%5、"/>
      <w:lvlJc w:val="left"/>
      <w:pPr>
        <w:ind w:left="2911" w:hanging="480"/>
      </w:pPr>
    </w:lvl>
    <w:lvl w:ilvl="5" w:tplc="FFFFFFFF" w:tentative="1">
      <w:start w:val="1"/>
      <w:numFmt w:val="lowerRoman"/>
      <w:lvlText w:val="%6."/>
      <w:lvlJc w:val="right"/>
      <w:pPr>
        <w:ind w:left="3391" w:hanging="480"/>
      </w:pPr>
    </w:lvl>
    <w:lvl w:ilvl="6" w:tplc="FFFFFFFF" w:tentative="1">
      <w:start w:val="1"/>
      <w:numFmt w:val="decimal"/>
      <w:lvlText w:val="%7."/>
      <w:lvlJc w:val="left"/>
      <w:pPr>
        <w:ind w:left="3871" w:hanging="480"/>
      </w:pPr>
    </w:lvl>
    <w:lvl w:ilvl="7" w:tplc="FFFFFFFF" w:tentative="1">
      <w:start w:val="1"/>
      <w:numFmt w:val="ideographTraditional"/>
      <w:lvlText w:val="%8、"/>
      <w:lvlJc w:val="left"/>
      <w:pPr>
        <w:ind w:left="4351" w:hanging="480"/>
      </w:pPr>
    </w:lvl>
    <w:lvl w:ilvl="8" w:tplc="FFFFFFFF" w:tentative="1">
      <w:start w:val="1"/>
      <w:numFmt w:val="lowerRoman"/>
      <w:lvlText w:val="%9."/>
      <w:lvlJc w:val="right"/>
      <w:pPr>
        <w:ind w:left="4831" w:hanging="480"/>
      </w:pPr>
    </w:lvl>
  </w:abstractNum>
  <w:abstractNum w:abstractNumId="3" w15:restartNumberingAfterBreak="0">
    <w:nsid w:val="1A9C0A94"/>
    <w:multiLevelType w:val="hybridMultilevel"/>
    <w:tmpl w:val="63622D86"/>
    <w:lvl w:ilvl="0" w:tplc="0409000F">
      <w:start w:val="1"/>
      <w:numFmt w:val="decimal"/>
      <w:lvlText w:val="%1."/>
      <w:lvlJc w:val="left"/>
      <w:pPr>
        <w:ind w:left="941" w:hanging="480"/>
      </w:p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4" w15:restartNumberingAfterBreak="0">
    <w:nsid w:val="22775D15"/>
    <w:multiLevelType w:val="hybridMultilevel"/>
    <w:tmpl w:val="D6D40E68"/>
    <w:lvl w:ilvl="0" w:tplc="AA5AC30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4212EBC"/>
    <w:multiLevelType w:val="hybridMultilevel"/>
    <w:tmpl w:val="1D128E68"/>
    <w:lvl w:ilvl="0" w:tplc="FB92D37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12330"/>
    <w:multiLevelType w:val="hybridMultilevel"/>
    <w:tmpl w:val="2AECED8C"/>
    <w:lvl w:ilvl="0" w:tplc="0409000F">
      <w:start w:val="1"/>
      <w:numFmt w:val="decimal"/>
      <w:lvlText w:val="%1."/>
      <w:lvlJc w:val="left"/>
      <w:pPr>
        <w:ind w:left="941" w:hanging="480"/>
      </w:p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7" w15:restartNumberingAfterBreak="0">
    <w:nsid w:val="2ECB5829"/>
    <w:multiLevelType w:val="hybridMultilevel"/>
    <w:tmpl w:val="E92E4FF2"/>
    <w:lvl w:ilvl="0" w:tplc="684CCC22">
      <w:start w:val="1"/>
      <w:numFmt w:val="taiwaneseCountingThousand"/>
      <w:lvlText w:val="(%1)"/>
      <w:lvlJc w:val="left"/>
      <w:pPr>
        <w:ind w:left="2573" w:hanging="720"/>
      </w:pPr>
      <w:rPr>
        <w:rFonts w:hint="default"/>
      </w:rPr>
    </w:lvl>
    <w:lvl w:ilvl="1" w:tplc="04090019" w:tentative="1">
      <w:start w:val="1"/>
      <w:numFmt w:val="ideographTraditional"/>
      <w:lvlText w:val="%2、"/>
      <w:lvlJc w:val="left"/>
      <w:pPr>
        <w:ind w:left="2813" w:hanging="480"/>
      </w:pPr>
    </w:lvl>
    <w:lvl w:ilvl="2" w:tplc="0409001B" w:tentative="1">
      <w:start w:val="1"/>
      <w:numFmt w:val="lowerRoman"/>
      <w:lvlText w:val="%3."/>
      <w:lvlJc w:val="right"/>
      <w:pPr>
        <w:ind w:left="3293" w:hanging="480"/>
      </w:pPr>
    </w:lvl>
    <w:lvl w:ilvl="3" w:tplc="0409000F" w:tentative="1">
      <w:start w:val="1"/>
      <w:numFmt w:val="decimal"/>
      <w:lvlText w:val="%4."/>
      <w:lvlJc w:val="left"/>
      <w:pPr>
        <w:ind w:left="3773" w:hanging="480"/>
      </w:pPr>
    </w:lvl>
    <w:lvl w:ilvl="4" w:tplc="04090019" w:tentative="1">
      <w:start w:val="1"/>
      <w:numFmt w:val="ideographTraditional"/>
      <w:lvlText w:val="%5、"/>
      <w:lvlJc w:val="left"/>
      <w:pPr>
        <w:ind w:left="4253" w:hanging="480"/>
      </w:pPr>
    </w:lvl>
    <w:lvl w:ilvl="5" w:tplc="0409001B" w:tentative="1">
      <w:start w:val="1"/>
      <w:numFmt w:val="lowerRoman"/>
      <w:lvlText w:val="%6."/>
      <w:lvlJc w:val="right"/>
      <w:pPr>
        <w:ind w:left="4733" w:hanging="480"/>
      </w:pPr>
    </w:lvl>
    <w:lvl w:ilvl="6" w:tplc="0409000F" w:tentative="1">
      <w:start w:val="1"/>
      <w:numFmt w:val="decimal"/>
      <w:lvlText w:val="%7."/>
      <w:lvlJc w:val="left"/>
      <w:pPr>
        <w:ind w:left="5213" w:hanging="480"/>
      </w:pPr>
    </w:lvl>
    <w:lvl w:ilvl="7" w:tplc="04090019" w:tentative="1">
      <w:start w:val="1"/>
      <w:numFmt w:val="ideographTraditional"/>
      <w:lvlText w:val="%8、"/>
      <w:lvlJc w:val="left"/>
      <w:pPr>
        <w:ind w:left="5693" w:hanging="480"/>
      </w:pPr>
    </w:lvl>
    <w:lvl w:ilvl="8" w:tplc="0409001B" w:tentative="1">
      <w:start w:val="1"/>
      <w:numFmt w:val="lowerRoman"/>
      <w:lvlText w:val="%9."/>
      <w:lvlJc w:val="right"/>
      <w:pPr>
        <w:ind w:left="6173" w:hanging="480"/>
      </w:pPr>
    </w:lvl>
  </w:abstractNum>
  <w:abstractNum w:abstractNumId="8" w15:restartNumberingAfterBreak="0">
    <w:nsid w:val="3BC41198"/>
    <w:multiLevelType w:val="hybridMultilevel"/>
    <w:tmpl w:val="20FCC2F0"/>
    <w:lvl w:ilvl="0" w:tplc="CB62F2B2">
      <w:start w:val="1"/>
      <w:numFmt w:val="decimal"/>
      <w:lvlText w:val="(%1)"/>
      <w:lvlJc w:val="left"/>
      <w:pPr>
        <w:ind w:left="1460" w:hanging="90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0A53F84"/>
    <w:multiLevelType w:val="hybridMultilevel"/>
    <w:tmpl w:val="D6D40E68"/>
    <w:lvl w:ilvl="0" w:tplc="AA5AC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934EA"/>
    <w:multiLevelType w:val="hybridMultilevel"/>
    <w:tmpl w:val="F2A67BEA"/>
    <w:lvl w:ilvl="0" w:tplc="BFDE19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7C228F"/>
    <w:multiLevelType w:val="hybridMultilevel"/>
    <w:tmpl w:val="0604315C"/>
    <w:lvl w:ilvl="0" w:tplc="1A209D52">
      <w:start w:val="1"/>
      <w:numFmt w:val="taiwaneseCountingThousand"/>
      <w:lvlText w:val="(%1)"/>
      <w:lvlJc w:val="left"/>
      <w:pPr>
        <w:ind w:left="1181" w:hanging="720"/>
      </w:pPr>
      <w:rPr>
        <w:rFonts w:ascii="標楷體" w:eastAsia="標楷體" w:hAnsi="標楷體"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2" w15:restartNumberingAfterBreak="0">
    <w:nsid w:val="4F9D773D"/>
    <w:multiLevelType w:val="hybridMultilevel"/>
    <w:tmpl w:val="F2A67BEA"/>
    <w:lvl w:ilvl="0" w:tplc="BFDE19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B22BE"/>
    <w:multiLevelType w:val="hybridMultilevel"/>
    <w:tmpl w:val="D6D40E68"/>
    <w:lvl w:ilvl="0" w:tplc="AA5AC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6F5E55"/>
    <w:multiLevelType w:val="hybridMultilevel"/>
    <w:tmpl w:val="2AECED8C"/>
    <w:lvl w:ilvl="0" w:tplc="0409000F">
      <w:start w:val="1"/>
      <w:numFmt w:val="decimal"/>
      <w:lvlText w:val="%1."/>
      <w:lvlJc w:val="left"/>
      <w:pPr>
        <w:ind w:left="941" w:hanging="480"/>
      </w:p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5" w15:restartNumberingAfterBreak="0">
    <w:nsid w:val="5D817007"/>
    <w:multiLevelType w:val="hybridMultilevel"/>
    <w:tmpl w:val="0604315C"/>
    <w:lvl w:ilvl="0" w:tplc="FFFFFFFF">
      <w:start w:val="1"/>
      <w:numFmt w:val="taiwaneseCountingThousand"/>
      <w:lvlText w:val="(%1)"/>
      <w:lvlJc w:val="left"/>
      <w:pPr>
        <w:ind w:left="1181" w:hanging="720"/>
      </w:pPr>
      <w:rPr>
        <w:rFonts w:ascii="標楷體" w:eastAsia="標楷體" w:hAnsi="標楷體" w:hint="default"/>
      </w:rPr>
    </w:lvl>
    <w:lvl w:ilvl="1" w:tplc="FFFFFFFF" w:tentative="1">
      <w:start w:val="1"/>
      <w:numFmt w:val="ideographTraditional"/>
      <w:lvlText w:val="%2、"/>
      <w:lvlJc w:val="left"/>
      <w:pPr>
        <w:ind w:left="1421" w:hanging="480"/>
      </w:pPr>
    </w:lvl>
    <w:lvl w:ilvl="2" w:tplc="FFFFFFFF" w:tentative="1">
      <w:start w:val="1"/>
      <w:numFmt w:val="lowerRoman"/>
      <w:lvlText w:val="%3."/>
      <w:lvlJc w:val="right"/>
      <w:pPr>
        <w:ind w:left="1901" w:hanging="480"/>
      </w:pPr>
    </w:lvl>
    <w:lvl w:ilvl="3" w:tplc="FFFFFFFF" w:tentative="1">
      <w:start w:val="1"/>
      <w:numFmt w:val="decimal"/>
      <w:lvlText w:val="%4."/>
      <w:lvlJc w:val="left"/>
      <w:pPr>
        <w:ind w:left="2381" w:hanging="480"/>
      </w:pPr>
    </w:lvl>
    <w:lvl w:ilvl="4" w:tplc="FFFFFFFF" w:tentative="1">
      <w:start w:val="1"/>
      <w:numFmt w:val="ideographTraditional"/>
      <w:lvlText w:val="%5、"/>
      <w:lvlJc w:val="left"/>
      <w:pPr>
        <w:ind w:left="2861" w:hanging="480"/>
      </w:pPr>
    </w:lvl>
    <w:lvl w:ilvl="5" w:tplc="FFFFFFFF" w:tentative="1">
      <w:start w:val="1"/>
      <w:numFmt w:val="lowerRoman"/>
      <w:lvlText w:val="%6."/>
      <w:lvlJc w:val="right"/>
      <w:pPr>
        <w:ind w:left="3341" w:hanging="480"/>
      </w:pPr>
    </w:lvl>
    <w:lvl w:ilvl="6" w:tplc="FFFFFFFF" w:tentative="1">
      <w:start w:val="1"/>
      <w:numFmt w:val="decimal"/>
      <w:lvlText w:val="%7."/>
      <w:lvlJc w:val="left"/>
      <w:pPr>
        <w:ind w:left="3821" w:hanging="480"/>
      </w:pPr>
    </w:lvl>
    <w:lvl w:ilvl="7" w:tplc="FFFFFFFF" w:tentative="1">
      <w:start w:val="1"/>
      <w:numFmt w:val="ideographTraditional"/>
      <w:lvlText w:val="%8、"/>
      <w:lvlJc w:val="left"/>
      <w:pPr>
        <w:ind w:left="4301" w:hanging="480"/>
      </w:pPr>
    </w:lvl>
    <w:lvl w:ilvl="8" w:tplc="FFFFFFFF" w:tentative="1">
      <w:start w:val="1"/>
      <w:numFmt w:val="lowerRoman"/>
      <w:lvlText w:val="%9."/>
      <w:lvlJc w:val="right"/>
      <w:pPr>
        <w:ind w:left="4781" w:hanging="480"/>
      </w:pPr>
    </w:lvl>
  </w:abstractNum>
  <w:abstractNum w:abstractNumId="16" w15:restartNumberingAfterBreak="0">
    <w:nsid w:val="5E4E2C72"/>
    <w:multiLevelType w:val="hybridMultilevel"/>
    <w:tmpl w:val="475879CE"/>
    <w:lvl w:ilvl="0" w:tplc="0409000F">
      <w:start w:val="1"/>
      <w:numFmt w:val="decimal"/>
      <w:lvlText w:val="%1."/>
      <w:lvlJc w:val="left"/>
      <w:pPr>
        <w:ind w:left="991" w:hanging="480"/>
      </w:p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7" w15:restartNumberingAfterBreak="0">
    <w:nsid w:val="6BFE3D91"/>
    <w:multiLevelType w:val="hybridMultilevel"/>
    <w:tmpl w:val="2A2EAEBA"/>
    <w:lvl w:ilvl="0" w:tplc="0409000F">
      <w:start w:val="1"/>
      <w:numFmt w:val="decimal"/>
      <w:lvlText w:val="%1."/>
      <w:lvlJc w:val="left"/>
      <w:pPr>
        <w:ind w:left="1615" w:hanging="480"/>
      </w:pPr>
      <w:rPr>
        <w:rFonts w:hint="default"/>
        <w:b/>
        <w:bCs/>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B75FCA"/>
    <w:multiLevelType w:val="hybridMultilevel"/>
    <w:tmpl w:val="63B21F8C"/>
    <w:lvl w:ilvl="0" w:tplc="156C4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FE30AA"/>
    <w:multiLevelType w:val="hybridMultilevel"/>
    <w:tmpl w:val="475879CE"/>
    <w:lvl w:ilvl="0" w:tplc="0409000F">
      <w:start w:val="1"/>
      <w:numFmt w:val="decimal"/>
      <w:lvlText w:val="%1."/>
      <w:lvlJc w:val="left"/>
      <w:pPr>
        <w:ind w:left="991" w:hanging="480"/>
      </w:p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0" w15:restartNumberingAfterBreak="0">
    <w:nsid w:val="7410684E"/>
    <w:multiLevelType w:val="hybridMultilevel"/>
    <w:tmpl w:val="8C88ADA2"/>
    <w:lvl w:ilvl="0" w:tplc="9D68161C">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7D654D06"/>
    <w:multiLevelType w:val="hybridMultilevel"/>
    <w:tmpl w:val="475879CE"/>
    <w:lvl w:ilvl="0" w:tplc="0409000F">
      <w:start w:val="1"/>
      <w:numFmt w:val="decimal"/>
      <w:lvlText w:val="%1."/>
      <w:lvlJc w:val="left"/>
      <w:pPr>
        <w:ind w:left="991" w:hanging="480"/>
      </w:p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num w:numId="1" w16cid:durableId="1237088435">
    <w:abstractNumId w:val="12"/>
  </w:num>
  <w:num w:numId="2" w16cid:durableId="1787385739">
    <w:abstractNumId w:val="10"/>
  </w:num>
  <w:num w:numId="3" w16cid:durableId="14305128">
    <w:abstractNumId w:val="13"/>
  </w:num>
  <w:num w:numId="4" w16cid:durableId="258952554">
    <w:abstractNumId w:val="4"/>
  </w:num>
  <w:num w:numId="5" w16cid:durableId="131023165">
    <w:abstractNumId w:val="5"/>
  </w:num>
  <w:num w:numId="6" w16cid:durableId="1455979443">
    <w:abstractNumId w:val="8"/>
  </w:num>
  <w:num w:numId="7" w16cid:durableId="1245190483">
    <w:abstractNumId w:val="9"/>
  </w:num>
  <w:num w:numId="8" w16cid:durableId="1793940577">
    <w:abstractNumId w:val="20"/>
  </w:num>
  <w:num w:numId="9" w16cid:durableId="181167099">
    <w:abstractNumId w:val="7"/>
  </w:num>
  <w:num w:numId="10" w16cid:durableId="719717658">
    <w:abstractNumId w:val="1"/>
  </w:num>
  <w:num w:numId="11" w16cid:durableId="568732693">
    <w:abstractNumId w:val="11"/>
  </w:num>
  <w:num w:numId="12" w16cid:durableId="114956814">
    <w:abstractNumId w:val="0"/>
  </w:num>
  <w:num w:numId="13" w16cid:durableId="478621022">
    <w:abstractNumId w:val="15"/>
  </w:num>
  <w:num w:numId="14" w16cid:durableId="621500319">
    <w:abstractNumId w:val="17"/>
  </w:num>
  <w:num w:numId="15" w16cid:durableId="1550216808">
    <w:abstractNumId w:val="18"/>
  </w:num>
  <w:num w:numId="16" w16cid:durableId="2144039409">
    <w:abstractNumId w:val="3"/>
  </w:num>
  <w:num w:numId="17" w16cid:durableId="159464785">
    <w:abstractNumId w:val="19"/>
  </w:num>
  <w:num w:numId="18" w16cid:durableId="1994215019">
    <w:abstractNumId w:val="6"/>
  </w:num>
  <w:num w:numId="19" w16cid:durableId="1836452355">
    <w:abstractNumId w:val="14"/>
  </w:num>
  <w:num w:numId="20" w16cid:durableId="1490512764">
    <w:abstractNumId w:val="16"/>
  </w:num>
  <w:num w:numId="21" w16cid:durableId="2137218029">
    <w:abstractNumId w:val="21"/>
  </w:num>
  <w:num w:numId="22" w16cid:durableId="203334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82"/>
    <w:rsid w:val="000179B5"/>
    <w:rsid w:val="00021464"/>
    <w:rsid w:val="0003088C"/>
    <w:rsid w:val="00030AB7"/>
    <w:rsid w:val="0003368D"/>
    <w:rsid w:val="00050A55"/>
    <w:rsid w:val="00057A71"/>
    <w:rsid w:val="00057B28"/>
    <w:rsid w:val="00072C20"/>
    <w:rsid w:val="00077216"/>
    <w:rsid w:val="00080280"/>
    <w:rsid w:val="00080B72"/>
    <w:rsid w:val="00081A08"/>
    <w:rsid w:val="00083EA0"/>
    <w:rsid w:val="000919E9"/>
    <w:rsid w:val="0009776D"/>
    <w:rsid w:val="000B0448"/>
    <w:rsid w:val="000B0895"/>
    <w:rsid w:val="000B7B00"/>
    <w:rsid w:val="000C210C"/>
    <w:rsid w:val="000C31A2"/>
    <w:rsid w:val="000C68D8"/>
    <w:rsid w:val="000D7D44"/>
    <w:rsid w:val="000E1635"/>
    <w:rsid w:val="000F122E"/>
    <w:rsid w:val="000F6778"/>
    <w:rsid w:val="00107483"/>
    <w:rsid w:val="001137AF"/>
    <w:rsid w:val="00130305"/>
    <w:rsid w:val="0016164D"/>
    <w:rsid w:val="00161E75"/>
    <w:rsid w:val="00177352"/>
    <w:rsid w:val="00186A46"/>
    <w:rsid w:val="0019239D"/>
    <w:rsid w:val="001A6597"/>
    <w:rsid w:val="001B253A"/>
    <w:rsid w:val="001B6256"/>
    <w:rsid w:val="001C04EE"/>
    <w:rsid w:val="001C2C97"/>
    <w:rsid w:val="001D338F"/>
    <w:rsid w:val="001F5533"/>
    <w:rsid w:val="002133FA"/>
    <w:rsid w:val="0022207B"/>
    <w:rsid w:val="002337A6"/>
    <w:rsid w:val="00237183"/>
    <w:rsid w:val="00253101"/>
    <w:rsid w:val="002564D3"/>
    <w:rsid w:val="00274C89"/>
    <w:rsid w:val="0028363A"/>
    <w:rsid w:val="0029049F"/>
    <w:rsid w:val="0029270D"/>
    <w:rsid w:val="00293D72"/>
    <w:rsid w:val="002963C2"/>
    <w:rsid w:val="002968A3"/>
    <w:rsid w:val="002C5F96"/>
    <w:rsid w:val="002C7A7C"/>
    <w:rsid w:val="002E7206"/>
    <w:rsid w:val="002F6D5A"/>
    <w:rsid w:val="002F7712"/>
    <w:rsid w:val="00322F86"/>
    <w:rsid w:val="003339F3"/>
    <w:rsid w:val="00337F4E"/>
    <w:rsid w:val="0034315C"/>
    <w:rsid w:val="003460CA"/>
    <w:rsid w:val="003514AB"/>
    <w:rsid w:val="00356032"/>
    <w:rsid w:val="00364DDD"/>
    <w:rsid w:val="00375EE5"/>
    <w:rsid w:val="00376469"/>
    <w:rsid w:val="003A413C"/>
    <w:rsid w:val="003A41D5"/>
    <w:rsid w:val="003B1EB0"/>
    <w:rsid w:val="003C1C83"/>
    <w:rsid w:val="003D14A8"/>
    <w:rsid w:val="003D4135"/>
    <w:rsid w:val="003E26B3"/>
    <w:rsid w:val="003F3DDA"/>
    <w:rsid w:val="00425C2F"/>
    <w:rsid w:val="00442233"/>
    <w:rsid w:val="004A5EC8"/>
    <w:rsid w:val="004E110F"/>
    <w:rsid w:val="004F12AC"/>
    <w:rsid w:val="00515152"/>
    <w:rsid w:val="00520884"/>
    <w:rsid w:val="00532EE2"/>
    <w:rsid w:val="00534773"/>
    <w:rsid w:val="0053657E"/>
    <w:rsid w:val="005406CE"/>
    <w:rsid w:val="00557E2A"/>
    <w:rsid w:val="00561C87"/>
    <w:rsid w:val="00582373"/>
    <w:rsid w:val="005829A0"/>
    <w:rsid w:val="005B71F5"/>
    <w:rsid w:val="005E0A27"/>
    <w:rsid w:val="005F6454"/>
    <w:rsid w:val="00614AD1"/>
    <w:rsid w:val="00615459"/>
    <w:rsid w:val="0062415F"/>
    <w:rsid w:val="00631FCF"/>
    <w:rsid w:val="00640482"/>
    <w:rsid w:val="00645033"/>
    <w:rsid w:val="006455E3"/>
    <w:rsid w:val="006516D1"/>
    <w:rsid w:val="0065239C"/>
    <w:rsid w:val="006811F3"/>
    <w:rsid w:val="0068434D"/>
    <w:rsid w:val="00684BA4"/>
    <w:rsid w:val="00684E58"/>
    <w:rsid w:val="00687B92"/>
    <w:rsid w:val="006928FA"/>
    <w:rsid w:val="00694729"/>
    <w:rsid w:val="006A6E34"/>
    <w:rsid w:val="006B378E"/>
    <w:rsid w:val="006B79C7"/>
    <w:rsid w:val="006C2513"/>
    <w:rsid w:val="006D4A11"/>
    <w:rsid w:val="006D4BA6"/>
    <w:rsid w:val="006D6A2D"/>
    <w:rsid w:val="006E06AE"/>
    <w:rsid w:val="006F409D"/>
    <w:rsid w:val="006F63F1"/>
    <w:rsid w:val="0071094C"/>
    <w:rsid w:val="0072643B"/>
    <w:rsid w:val="0072720E"/>
    <w:rsid w:val="00736331"/>
    <w:rsid w:val="00751C74"/>
    <w:rsid w:val="007667AD"/>
    <w:rsid w:val="0079328C"/>
    <w:rsid w:val="007A3970"/>
    <w:rsid w:val="007A6D9A"/>
    <w:rsid w:val="007B04CE"/>
    <w:rsid w:val="007C2D38"/>
    <w:rsid w:val="007D4C23"/>
    <w:rsid w:val="007E0D62"/>
    <w:rsid w:val="007F2692"/>
    <w:rsid w:val="00806B94"/>
    <w:rsid w:val="008148D6"/>
    <w:rsid w:val="00815830"/>
    <w:rsid w:val="00822AAD"/>
    <w:rsid w:val="00825AE2"/>
    <w:rsid w:val="00830342"/>
    <w:rsid w:val="00840AA6"/>
    <w:rsid w:val="008454DF"/>
    <w:rsid w:val="00861286"/>
    <w:rsid w:val="00863996"/>
    <w:rsid w:val="00874186"/>
    <w:rsid w:val="008771E3"/>
    <w:rsid w:val="00884EF2"/>
    <w:rsid w:val="008900A3"/>
    <w:rsid w:val="0089120F"/>
    <w:rsid w:val="00897BFD"/>
    <w:rsid w:val="008B35E4"/>
    <w:rsid w:val="008F5C7E"/>
    <w:rsid w:val="008F7E71"/>
    <w:rsid w:val="00902705"/>
    <w:rsid w:val="009137C9"/>
    <w:rsid w:val="00930AE7"/>
    <w:rsid w:val="00932513"/>
    <w:rsid w:val="00940BCD"/>
    <w:rsid w:val="009457ED"/>
    <w:rsid w:val="00961785"/>
    <w:rsid w:val="00985885"/>
    <w:rsid w:val="00990C9A"/>
    <w:rsid w:val="009A1B0F"/>
    <w:rsid w:val="009A347E"/>
    <w:rsid w:val="009A5A13"/>
    <w:rsid w:val="009C0D06"/>
    <w:rsid w:val="009D2E65"/>
    <w:rsid w:val="009F4CC5"/>
    <w:rsid w:val="00A167A8"/>
    <w:rsid w:val="00A1779C"/>
    <w:rsid w:val="00A2003E"/>
    <w:rsid w:val="00A20E51"/>
    <w:rsid w:val="00A23AE1"/>
    <w:rsid w:val="00A35AA2"/>
    <w:rsid w:val="00A41D46"/>
    <w:rsid w:val="00A529C6"/>
    <w:rsid w:val="00A6079F"/>
    <w:rsid w:val="00A8101F"/>
    <w:rsid w:val="00A850F2"/>
    <w:rsid w:val="00A935EF"/>
    <w:rsid w:val="00A97D45"/>
    <w:rsid w:val="00AA6206"/>
    <w:rsid w:val="00AD2D09"/>
    <w:rsid w:val="00AF1E2B"/>
    <w:rsid w:val="00AF2A77"/>
    <w:rsid w:val="00AF44CD"/>
    <w:rsid w:val="00B0263A"/>
    <w:rsid w:val="00B05581"/>
    <w:rsid w:val="00B41B55"/>
    <w:rsid w:val="00B41CB8"/>
    <w:rsid w:val="00B46431"/>
    <w:rsid w:val="00B53710"/>
    <w:rsid w:val="00B624B3"/>
    <w:rsid w:val="00B74741"/>
    <w:rsid w:val="00B776BE"/>
    <w:rsid w:val="00B9466E"/>
    <w:rsid w:val="00B960E3"/>
    <w:rsid w:val="00BC021C"/>
    <w:rsid w:val="00BC3786"/>
    <w:rsid w:val="00BD2093"/>
    <w:rsid w:val="00BF09BB"/>
    <w:rsid w:val="00BF3A74"/>
    <w:rsid w:val="00C47884"/>
    <w:rsid w:val="00C51BCA"/>
    <w:rsid w:val="00C5636F"/>
    <w:rsid w:val="00C6146C"/>
    <w:rsid w:val="00C704EF"/>
    <w:rsid w:val="00C71B27"/>
    <w:rsid w:val="00C72FCD"/>
    <w:rsid w:val="00C85E89"/>
    <w:rsid w:val="00C906C6"/>
    <w:rsid w:val="00C92BBC"/>
    <w:rsid w:val="00C94583"/>
    <w:rsid w:val="00CB0847"/>
    <w:rsid w:val="00CB570C"/>
    <w:rsid w:val="00CC39B5"/>
    <w:rsid w:val="00CC415B"/>
    <w:rsid w:val="00CC69B9"/>
    <w:rsid w:val="00CD2543"/>
    <w:rsid w:val="00CD6AB2"/>
    <w:rsid w:val="00CE0CC1"/>
    <w:rsid w:val="00CE57E9"/>
    <w:rsid w:val="00CE6A77"/>
    <w:rsid w:val="00CF04AB"/>
    <w:rsid w:val="00CF63F2"/>
    <w:rsid w:val="00D023CD"/>
    <w:rsid w:val="00D04FA5"/>
    <w:rsid w:val="00D06346"/>
    <w:rsid w:val="00D135E6"/>
    <w:rsid w:val="00D15814"/>
    <w:rsid w:val="00D17A7C"/>
    <w:rsid w:val="00D20039"/>
    <w:rsid w:val="00D2022A"/>
    <w:rsid w:val="00D21ADD"/>
    <w:rsid w:val="00D248D2"/>
    <w:rsid w:val="00D4537E"/>
    <w:rsid w:val="00D46222"/>
    <w:rsid w:val="00D47C48"/>
    <w:rsid w:val="00D50CF8"/>
    <w:rsid w:val="00D53D54"/>
    <w:rsid w:val="00D62945"/>
    <w:rsid w:val="00D6312E"/>
    <w:rsid w:val="00D7292D"/>
    <w:rsid w:val="00D92A57"/>
    <w:rsid w:val="00D96DDE"/>
    <w:rsid w:val="00D97180"/>
    <w:rsid w:val="00DA28FD"/>
    <w:rsid w:val="00DD1DB7"/>
    <w:rsid w:val="00DD66E3"/>
    <w:rsid w:val="00DD7A68"/>
    <w:rsid w:val="00DE4BFA"/>
    <w:rsid w:val="00DE73A9"/>
    <w:rsid w:val="00DF2C89"/>
    <w:rsid w:val="00DF47F9"/>
    <w:rsid w:val="00E024A2"/>
    <w:rsid w:val="00E22F34"/>
    <w:rsid w:val="00E257AE"/>
    <w:rsid w:val="00E34992"/>
    <w:rsid w:val="00E359D7"/>
    <w:rsid w:val="00E55E58"/>
    <w:rsid w:val="00E57247"/>
    <w:rsid w:val="00E61FF4"/>
    <w:rsid w:val="00E71EF0"/>
    <w:rsid w:val="00EA76B7"/>
    <w:rsid w:val="00EB6323"/>
    <w:rsid w:val="00ED63A0"/>
    <w:rsid w:val="00ED7C75"/>
    <w:rsid w:val="00EE36E9"/>
    <w:rsid w:val="00EF277B"/>
    <w:rsid w:val="00EF798A"/>
    <w:rsid w:val="00F1693D"/>
    <w:rsid w:val="00F175F1"/>
    <w:rsid w:val="00F320FD"/>
    <w:rsid w:val="00F33630"/>
    <w:rsid w:val="00F34779"/>
    <w:rsid w:val="00F4312F"/>
    <w:rsid w:val="00F436AA"/>
    <w:rsid w:val="00F55C0D"/>
    <w:rsid w:val="00F563C3"/>
    <w:rsid w:val="00F624A5"/>
    <w:rsid w:val="00F64416"/>
    <w:rsid w:val="00F76323"/>
    <w:rsid w:val="00FA243A"/>
    <w:rsid w:val="00FB0242"/>
    <w:rsid w:val="00FB7369"/>
    <w:rsid w:val="00FC780F"/>
    <w:rsid w:val="00FF5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75B07"/>
  <w15:docId w15:val="{927B5ADB-60D2-486C-A24E-C9C4278A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1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482"/>
    <w:pPr>
      <w:tabs>
        <w:tab w:val="center" w:pos="4153"/>
        <w:tab w:val="right" w:pos="8306"/>
      </w:tabs>
      <w:snapToGrid w:val="0"/>
    </w:pPr>
    <w:rPr>
      <w:sz w:val="20"/>
      <w:szCs w:val="20"/>
    </w:rPr>
  </w:style>
  <w:style w:type="character" w:customStyle="1" w:styleId="a4">
    <w:name w:val="頁首 字元"/>
    <w:basedOn w:val="a0"/>
    <w:link w:val="a3"/>
    <w:uiPriority w:val="99"/>
    <w:rsid w:val="00640482"/>
    <w:rPr>
      <w:sz w:val="20"/>
      <w:szCs w:val="20"/>
    </w:rPr>
  </w:style>
  <w:style w:type="paragraph" w:styleId="a5">
    <w:name w:val="footer"/>
    <w:basedOn w:val="a"/>
    <w:link w:val="a6"/>
    <w:uiPriority w:val="99"/>
    <w:unhideWhenUsed/>
    <w:rsid w:val="00640482"/>
    <w:pPr>
      <w:tabs>
        <w:tab w:val="center" w:pos="4153"/>
        <w:tab w:val="right" w:pos="8306"/>
      </w:tabs>
      <w:snapToGrid w:val="0"/>
    </w:pPr>
    <w:rPr>
      <w:sz w:val="20"/>
      <w:szCs w:val="20"/>
    </w:rPr>
  </w:style>
  <w:style w:type="character" w:customStyle="1" w:styleId="a6">
    <w:name w:val="頁尾 字元"/>
    <w:basedOn w:val="a0"/>
    <w:link w:val="a5"/>
    <w:uiPriority w:val="99"/>
    <w:rsid w:val="00640482"/>
    <w:rPr>
      <w:sz w:val="20"/>
      <w:szCs w:val="20"/>
    </w:rPr>
  </w:style>
  <w:style w:type="paragraph" w:styleId="a7">
    <w:name w:val="List Paragraph"/>
    <w:basedOn w:val="a"/>
    <w:qFormat/>
    <w:rsid w:val="00640482"/>
    <w:pPr>
      <w:ind w:leftChars="200" w:left="480"/>
    </w:pPr>
  </w:style>
  <w:style w:type="paragraph" w:styleId="1">
    <w:name w:val="toc 1"/>
    <w:basedOn w:val="a"/>
    <w:next w:val="a"/>
    <w:autoRedefine/>
    <w:uiPriority w:val="39"/>
    <w:unhideWhenUsed/>
    <w:rsid w:val="0009776D"/>
    <w:pPr>
      <w:tabs>
        <w:tab w:val="left" w:pos="567"/>
        <w:tab w:val="right" w:leader="dot" w:pos="9628"/>
      </w:tabs>
    </w:pPr>
  </w:style>
  <w:style w:type="character" w:styleId="a8">
    <w:name w:val="Hyperlink"/>
    <w:basedOn w:val="a0"/>
    <w:uiPriority w:val="99"/>
    <w:unhideWhenUsed/>
    <w:rsid w:val="0009776D"/>
    <w:rPr>
      <w:color w:val="0000FF" w:themeColor="hyperlink"/>
      <w:u w:val="single"/>
    </w:rPr>
  </w:style>
  <w:style w:type="paragraph" w:styleId="2">
    <w:name w:val="toc 2"/>
    <w:basedOn w:val="a"/>
    <w:next w:val="a"/>
    <w:autoRedefine/>
    <w:uiPriority w:val="39"/>
    <w:unhideWhenUsed/>
    <w:rsid w:val="008771E3"/>
    <w:pPr>
      <w:ind w:leftChars="200" w:left="480"/>
    </w:pPr>
  </w:style>
  <w:style w:type="table" w:styleId="a9">
    <w:name w:val="Table Grid"/>
    <w:basedOn w:val="a1"/>
    <w:uiPriority w:val="59"/>
    <w:rsid w:val="0008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57A7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57A71"/>
    <w:rPr>
      <w:rFonts w:asciiTheme="majorHAnsi" w:eastAsiaTheme="majorEastAsia" w:hAnsiTheme="majorHAnsi" w:cstheme="majorBidi"/>
      <w:sz w:val="18"/>
      <w:szCs w:val="18"/>
    </w:rPr>
  </w:style>
  <w:style w:type="paragraph" w:customStyle="1" w:styleId="Standard">
    <w:name w:val="Standard"/>
    <w:rsid w:val="00A23AE1"/>
    <w:pPr>
      <w:widowControl w:val="0"/>
      <w:suppressAutoHyphens/>
      <w:autoSpaceDN w:val="0"/>
      <w:textAlignment w:val="baseline"/>
    </w:pPr>
    <w:rPr>
      <w:rFonts w:ascii="Liberation Serif" w:eastAsia="新細明體" w:hAnsi="Liberation Serif" w:cs="Lucida Sans"/>
      <w:kern w:val="3"/>
      <w:szCs w:val="24"/>
      <w:lang w:bidi="hi-IN"/>
    </w:rPr>
  </w:style>
  <w:style w:type="paragraph" w:styleId="ac">
    <w:name w:val="No Spacing"/>
    <w:uiPriority w:val="1"/>
    <w:qFormat/>
    <w:rsid w:val="00615459"/>
    <w:pPr>
      <w:widowControl w:val="0"/>
    </w:pPr>
  </w:style>
  <w:style w:type="paragraph" w:customStyle="1" w:styleId="10">
    <w:name w:val="清單段落1"/>
    <w:basedOn w:val="a"/>
    <w:rsid w:val="003D14A8"/>
    <w:pPr>
      <w:suppressAutoHyphens/>
      <w:ind w:left="480"/>
    </w:pPr>
    <w:rPr>
      <w:rFonts w:ascii="Calibri" w:eastAsia="新細明體" w:hAnsi="Calibri" w:cs="新細明體"/>
    </w:rPr>
  </w:style>
  <w:style w:type="paragraph" w:styleId="HTML">
    <w:name w:val="HTML Preformatted"/>
    <w:basedOn w:val="a"/>
    <w:link w:val="HTML0"/>
    <w:uiPriority w:val="99"/>
    <w:semiHidden/>
    <w:unhideWhenUsed/>
    <w:rsid w:val="005E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E0A27"/>
    <w:rPr>
      <w:rFonts w:ascii="細明體" w:eastAsia="細明體" w:hAnsi="細明體" w:cs="細明體"/>
      <w:kern w:val="0"/>
      <w:szCs w:val="24"/>
    </w:rPr>
  </w:style>
  <w:style w:type="character" w:styleId="ad">
    <w:name w:val="Unresolved Mention"/>
    <w:basedOn w:val="a0"/>
    <w:uiPriority w:val="99"/>
    <w:semiHidden/>
    <w:unhideWhenUsed/>
    <w:rsid w:val="00D2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64677">
      <w:bodyDiv w:val="1"/>
      <w:marLeft w:val="0"/>
      <w:marRight w:val="0"/>
      <w:marTop w:val="0"/>
      <w:marBottom w:val="0"/>
      <w:divBdr>
        <w:top w:val="none" w:sz="0" w:space="0" w:color="auto"/>
        <w:left w:val="none" w:sz="0" w:space="0" w:color="auto"/>
        <w:bottom w:val="none" w:sz="0" w:space="0" w:color="auto"/>
        <w:right w:val="none" w:sz="0" w:space="0" w:color="auto"/>
      </w:divBdr>
    </w:div>
    <w:div w:id="17496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FC7FA-C943-4123-918F-3270EF15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300209</dc:creator>
  <cp:lastModifiedBy>Amy</cp:lastModifiedBy>
  <cp:revision>2</cp:revision>
  <cp:lastPrinted>2023-12-27T06:03:00Z</cp:lastPrinted>
  <dcterms:created xsi:type="dcterms:W3CDTF">2023-12-27T09:02:00Z</dcterms:created>
  <dcterms:modified xsi:type="dcterms:W3CDTF">2023-12-27T09:02:00Z</dcterms:modified>
</cp:coreProperties>
</file>